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del w:id="2" w:author="admin" w:date="2025-02-24T14:22:28Z"/>
          <w:rFonts w:ascii="方正小标宋_GBK" w:hAnsi="新宋体-18030" w:eastAsia="方正小标宋_GBK" w:cs="新宋体-18030"/>
          <w:b/>
          <w:sz w:val="44"/>
          <w:szCs w:val="44"/>
        </w:rPr>
      </w:pPr>
      <w:del w:id="3" w:author="admin" w:date="2025-02-24T14:22:28Z">
        <w:r>
          <w:rPr>
            <w:sz w:val="1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1056005</wp:posOffset>
                  </wp:positionV>
                  <wp:extent cx="5705475" cy="38100"/>
                  <wp:effectExtent l="0" t="13970" r="9525" b="24130"/>
                  <wp:wrapNone/>
                  <wp:docPr id="3" name="组合 5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05475" cy="38100"/>
                            <a:chOff x="15220" y="3930"/>
                            <a:chExt cx="8985" cy="60"/>
                          </a:xfrm>
                        </wpg:grpSpPr>
                        <wps:wsp>
                          <wps:cNvPr id="1" name="直线 7"/>
                          <wps:cNvCnPr/>
                          <wps:spPr>
                            <a:xfrm>
                              <a:off x="15220" y="3930"/>
                              <a:ext cx="8985" cy="1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线 10"/>
                          <wps:cNvCnPr/>
                          <wps:spPr>
                            <a:xfrm>
                              <a:off x="15235" y="3990"/>
                              <a:ext cx="897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组合 54" o:spid="_x0000_s1026" o:spt="203" style="position:absolute;left:0pt;margin-left:2.25pt;margin-top:83.15pt;height:3pt;width:449.25pt;z-index:251659264;mso-width-relative:page;mso-height-relative:page;" coordorigin="15220,3930" coordsize="8985,60" o:gfxdata="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4fKQNkAAAAJAQAADwAA&#10;AAAAAAABACAAAAAiAAAAZHJzL2Rvd25yZXYueG1sUEsBAhQAFAAAAAgAh07iQE+J3XKHAgAAEQcA&#10;AA4AAAAAAAAAAQAgAAAAKAEAAGRycy9lMm9Eb2MueG1sUEsFBgAAAAAGAAYAWQEAACEGAAAAAA==&#10;">
                  <o:lock v:ext="edit" aspectratio="f"/>
                  <v:line id="直线 7" o:spid="_x0000_s1026" o:spt="20" style="position:absolute;left:15220;top:3930;height:1;width:8985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FF0000" joinstyle="round"/>
                    <v:imagedata o:title=""/>
                    <o:lock v:ext="edit" aspectratio="f"/>
                  </v:line>
                  <v:line id="直线 10" o:spid="_x0000_s1026" o:spt="20" style="position:absolute;left:15235;top:3990;height:1;width:897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FF0000" joinstyle="round"/>
                    <v:imagedata o:title=""/>
                    <o:lock v:ext="edit" aspectratio="f"/>
                  </v:line>
                </v:group>
              </w:pict>
            </mc:Fallback>
          </mc:AlternateContent>
        </w:r>
      </w:del>
      <w:del w:id="5" w:author="admin" w:date="2025-02-24T14:22:28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</w:rPr>
          <w:delText>重庆市渝北区</w:delText>
        </w:r>
      </w:del>
      <w:del w:id="6" w:author="admin" w:date="2025-02-24T14:22:28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  <w:lang w:eastAsia="zh-CN"/>
          </w:rPr>
          <w:delText>规划和自然资源</w:delText>
        </w:r>
      </w:del>
      <w:del w:id="7" w:author="admin" w:date="2025-02-24T14:22:28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</w:rPr>
          <w:delText>局</w:delText>
        </w:r>
      </w:del>
    </w:p>
    <w:p>
      <w:pPr>
        <w:spacing w:line="480" w:lineRule="auto"/>
        <w:jc w:val="right"/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eastAsia="zh-CN"/>
        </w:rPr>
        <w:t>渝</w:t>
      </w:r>
      <w:r>
        <w:rPr>
          <w:rFonts w:hint="eastAsia" w:eastAsia="方正仿宋_GBK" w:cs="Times New Roman"/>
          <w:w w:val="100"/>
          <w:sz w:val="32"/>
          <w:szCs w:val="32"/>
          <w:lang w:eastAsia="zh-CN"/>
        </w:rPr>
        <w:t>北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eastAsia="zh-CN"/>
        </w:rPr>
        <w:t>规资临地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</w:rPr>
        <w:t>〔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</w:rPr>
        <w:t>〕</w:t>
      </w:r>
      <w:r>
        <w:rPr>
          <w:rFonts w:hint="eastAsia" w:eastAsia="方正仿宋_GBK" w:cs="Times New Roman"/>
          <w:spacing w:val="-6"/>
          <w:sz w:val="32"/>
          <w:szCs w:val="32"/>
          <w:u w:val="none" w:color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t>号</w:t>
      </w:r>
    </w:p>
    <w:p>
      <w:pPr>
        <w:spacing w:line="580" w:lineRule="exact"/>
        <w:jc w:val="center"/>
        <w:rPr>
          <w:rFonts w:hint="eastAsia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</w:pPr>
    </w:p>
    <w:p>
      <w:pPr>
        <w:tabs>
          <w:tab w:val="center" w:pos="4422"/>
          <w:tab w:val="left" w:pos="7057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重庆市渝北区</w:t>
      </w:r>
      <w:r>
        <w:rPr>
          <w:sz w:val="1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9820910</wp:posOffset>
                </wp:positionV>
                <wp:extent cx="5705475" cy="38100"/>
                <wp:effectExtent l="0" t="5080" r="9525" b="3302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05475" cy="38100"/>
                          <a:chOff x="15220" y="3930"/>
                          <a:chExt cx="8985" cy="60"/>
                        </a:xfrm>
                      </wpg:grpSpPr>
                      <wps:wsp>
                        <wps:cNvPr id="25" name="直接连接符 25"/>
                        <wps:cNvCnPr/>
                        <wps:spPr>
                          <a:xfrm>
                            <a:off x="15220" y="3930"/>
                            <a:ext cx="8985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5235" y="3990"/>
                            <a:ext cx="89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5pt;margin-top:773.3pt;height:3pt;width:449.25pt;rotation:11796480f;z-index:251663360;mso-width-relative:page;mso-height-relative:page;" coordorigin="15220,3930" coordsize="8985,60" o:gfxdata="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zVgJNoAAAAOAQAADwAAAAAAAAABACAAAAAiAAAAZHJzL2Rvd25yZXYueG1s&#10;UEsBAhQAFAAAAAgAh07iQPvVGmehAgAANgcAAA4AAAAAAAAAAQAgAAAAKQEAAGRycy9lMm9Eb2Mu&#10;eG1sUEsFBgAAAAAGAAYAWQEAADwGAAAAAA==&#10;">
                <o:lock v:ext="edit" aspectratio="f"/>
                <v:line id="_x0000_s1026" o:spid="_x0000_s1026" o:spt="20" style="position:absolute;left:15220;top:3930;height:1;width:8985;" filled="f" stroked="t" coordsize="21600,21600" o:gfxdata="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KO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5235;top:3990;height:1;width:8970;" filled="f" stroked="t" coordsize="21600,21600" o:gfxdata="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Oov9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规划和自然资源局关于</w:t>
      </w:r>
    </w:p>
    <w:p>
      <w:pPr>
        <w:tabs>
          <w:tab w:val="center" w:pos="4422"/>
          <w:tab w:val="left" w:pos="7057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同意哈密~重庆±800千伏直流输电工程</w:t>
      </w:r>
    </w:p>
    <w:p>
      <w:pPr>
        <w:tabs>
          <w:tab w:val="center" w:pos="4422"/>
          <w:tab w:val="left" w:pos="7057"/>
        </w:tabs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临时使用土地的批复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b/>
          <w:sz w:val="44"/>
          <w:szCs w:val="44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国网重庆市电力公司建设分公司：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你单位关于哈密~重庆±800千伏直流输电工程临时用地申请收悉。根据《重庆市规划和自然资源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关于规范临时用地管理的通知》（渝规资规范〔2022〕1号）、《重庆市规划和自然资源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办公室关于进一步加强临时用地管理的通知》（渝规资办发〔2023〕60号）等规定，经审查，批复如下。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  <w:highlight w:val="none"/>
        </w:rPr>
        <w:t>一、总体意见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同意你单位哈密~重庆±800千伏直流输电工程使用位于渝北区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兴隆镇永兴村十七组集体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土地0.3864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公顷（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耕地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.1456公顷、林地0.2131公顷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），作为临时用地。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  <w:highlight w:val="none"/>
        </w:rPr>
        <w:t>二、用地详情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  <w:highlight w:val="none"/>
        </w:rPr>
        <w:t>（一）地理位置：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渝</w:t>
      </w:r>
      <w:r>
        <w:rPr>
          <w:sz w:val="1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10125710</wp:posOffset>
                </wp:positionV>
                <wp:extent cx="5705475" cy="38100"/>
                <wp:effectExtent l="0" t="5080" r="9525" b="3302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05475" cy="38100"/>
                          <a:chOff x="15220" y="3930"/>
                          <a:chExt cx="8985" cy="60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>
                            <a:off x="15220" y="3930"/>
                            <a:ext cx="8985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5235" y="3990"/>
                            <a:ext cx="89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5pt;margin-top:797.3pt;height:3pt;width:449.25pt;rotation:11796480f;z-index:251664384;mso-width-relative:page;mso-height-relative:page;" coordorigin="15220,3930" coordsize="8985,60" o:gfxdata="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zy1h82AAAAA4BAAAPAAAAAAAAAAEAIAAAACIAAABkcnMvZG93bnJldi54bWxQ&#10;SwECFAAUAAAACACHTuJAfdNmbKICAAA2BwAADgAAAAAAAAABACAAAAAnAQAAZHJzL2Uyb0RvYy54&#10;bWxQSwUGAAAAAAYABgBZAQAAOwYAAAAA&#10;">
                <o:lock v:ext="edit" aspectratio="f"/>
                <v:line id="_x0000_s1026" o:spid="_x0000_s1026" o:spt="20" style="position:absolute;left:15220;top:3930;height:1;width:8985;" filled="f" stroked="t" coordsize="21600,21600" o:gfxdata="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E6z2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5235;top:3990;height:1;width:8970;" filled="f" stroked="t" coordsize="21600,21600" o:gfxdata="UEsDBAoAAAAAAIdO4kAAAAAAAAAAAAAAAAAEAAAAZHJzL1BLAwQUAAAACACHTuJAOq+4u70AAADb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lMO/1/SD9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r7i7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北区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兴</w:t>
      </w:r>
      <w:r>
        <w:rPr>
          <w:sz w:val="1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9820910</wp:posOffset>
                </wp:positionV>
                <wp:extent cx="5705475" cy="38100"/>
                <wp:effectExtent l="0" t="5080" r="9525" b="3302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05475" cy="38100"/>
                          <a:chOff x="15220" y="3930"/>
                          <a:chExt cx="8985" cy="60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15220" y="3930"/>
                            <a:ext cx="8985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5235" y="3990"/>
                            <a:ext cx="89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5pt;margin-top:773.3pt;height:3pt;width:449.25pt;rotation:11796480f;z-index:251660288;mso-width-relative:page;mso-height-relative:page;" coordorigin="15220,3930" coordsize="8985,60" o:gfxdata="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zVgJNoAAAAOAQAADwAAAAAAAAABACAAAAAiAAAAZHJzL2Rvd25yZXYu&#10;eG1sUEsBAhQAFAAAAAgAh07iQLHmcc2kAgAANgcAAA4AAAAAAAAAAQAgAAAAKQEAAGRycy9lMm9E&#10;b2MueG1sUEsFBgAAAAAGAAYAWQEAAD8GAAAAAA==&#10;">
                <o:lock v:ext="edit" aspectratio="f"/>
                <v:line id="_x0000_s1026" o:spid="_x0000_s1026" o:spt="20" style="position:absolute;left:15220;top:3930;height:1;width:8985;" filled="f" stroked="t" coordsize="21600,21600" o:gfxdata="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6lUN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5235;top:3990;height:1;width:8970;" filled="f" stroked="t" coordsize="21600,21600" o:gfxdata="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h6rL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隆镇永兴村十七组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（详</w:t>
      </w:r>
      <w:r>
        <w:rPr>
          <w:sz w:val="1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9973310</wp:posOffset>
                </wp:positionV>
                <wp:extent cx="5705475" cy="38100"/>
                <wp:effectExtent l="0" t="5080" r="9525" b="330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05475" cy="38100"/>
                          <a:chOff x="15220" y="3930"/>
                          <a:chExt cx="8985" cy="60"/>
                        </a:xfrm>
                      </wpg:grpSpPr>
                      <wps:wsp>
                        <wps:cNvPr id="18" name="直接连接符 18"/>
                        <wps:cNvCnPr/>
                        <wps:spPr>
                          <a:xfrm>
                            <a:off x="15220" y="3930"/>
                            <a:ext cx="8985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5235" y="3990"/>
                            <a:ext cx="89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.5pt;margin-top:785.3pt;height:3pt;width:449.25pt;rotation:11796480f;z-index:251661312;mso-width-relative:page;mso-height-relative:page;" coordorigin="15220,3930" coordsize="8985,60" o:gfxdata="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BtkvVnaAAAADgEAAA8AAAAAAAAAAQAgAAAAIgAAAGRycy9kb3ducmV2LnhtbFBL&#10;AQIUABQAAAAIAIdO4kBt/OaPnwIAADYHAAAOAAAAAAAAAAEAIAAAACkBAABkcnMvZTJvRG9jLnht&#10;bFBLBQYAAAAABgAGAFkBAAA6BgAAAAA=&#10;">
                <o:lock v:ext="edit" aspectratio="f"/>
                <v:line id="_x0000_s1026" o:spid="_x0000_s1026" o:spt="20" style="position:absolute;left:15220;top:3930;height:1;width:8985;" filled="f" stroked="t" coordsize="21600,21600" o:gfxdata="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p18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5235;top:3990;height:1;width:8970;" filled="f" stroked="t" coordsize="21600,21600" o:gfxdata="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Vwqb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见重庆万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德工程咨询有限公司202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012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号勘测定界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  <w:highlight w:val="none"/>
        </w:rPr>
        <w:t>（二）用途：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材料堆场</w:t>
      </w: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  <w:highlight w:val="none"/>
        </w:rPr>
        <w:t>（三）使用期限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：该宗临时用地自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日计算起始时间，使用期限至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2029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  <w:highlight w:val="none"/>
        </w:rPr>
        <w:t>三、用地要求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你单位必须严格按照批准的用途使用土地，不得擅自改变用途，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不得修建永久性建（构）筑物，不得转让、出租，严禁超范围用地用林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。在使用期间，尽量减少对土地的破坏，且一切生产活动必须遵守相关法律法规和当地规定。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  <w:highlight w:val="none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（一）你单位需要采伐被使用林地上的林木，要依据本批复按规定依法办理林木采伐许可手续。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（二）你单位应按照临时使用土地合同约定，及时支付临时使用土地补偿费。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（三）该宗临时用地批准后，请你单位依法到税务主管部门完善相关税费缴纳事宜，并于10日内到所在地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兴隆镇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人民政府及相关村、组备案，自觉接受其属地网格监管，确保依法依规使用土地。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highlight w:val="none"/>
        </w:rPr>
        <w:t>五、复垦责任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highlight w:val="none"/>
        </w:rPr>
        <w:t>（一）复垦义务人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：该宗临时用地复垦义务人为国网重庆市电力公司建设分公司。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highlight w:val="none"/>
        </w:rPr>
        <w:t>（二）复垦要求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：临时用地期满后，你单位应在一年内按照复垦方案要求完成复垦，并向我局申请验收。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重庆市渝北区规划和自然资源局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8" w:author="admin" w:date="2025-02-24T14:22:4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del w:id="9" w:author="admin" w:date="2025-02-24T14:22:43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del w:id="11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10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del w:id="13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12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del w:id="15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14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del w:id="17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16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del w:id="19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18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del w:id="21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0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del w:id="23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2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del w:id="25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4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del w:id="27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6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29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28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31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30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33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32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35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34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37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36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39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38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41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pPrChange w:id="40" w:author="admin" w:date="2025-02-24T14:22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40" w:firstLineChars="20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42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43" w:author="admin" w:date="2025-02-24T14:22:4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del w:id="45" w:author="admin" w:date="2025-02-24T14:22:41Z"/>
          <w:rFonts w:hint="eastAsia" w:ascii="方正仿宋_GBK" w:hAnsi="方正仿宋_GBK" w:eastAsia="方正仿宋_GBK" w:cs="方正仿宋_GBK"/>
          <w:spacing w:val="-11"/>
          <w:sz w:val="28"/>
          <w:szCs w:val="28"/>
          <w:lang w:val="en-US" w:eastAsia="zh-CN"/>
        </w:rPr>
        <w:pPrChange w:id="44" w:author="admin" w:date="2025-02-24T14:22:43Z">
          <w:pPr>
            <w:keepNext w:val="0"/>
            <w:keepLines w:val="0"/>
            <w:pageBreakBefore w:val="0"/>
            <w:widowControl w:val="0"/>
            <w:pBdr>
              <w:top w:val="single" w:color="auto" w:sz="4" w:space="1"/>
              <w:bottom w:val="single" w:color="auto" w:sz="4" w:space="1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258" w:firstLineChars="100"/>
            <w:jc w:val="left"/>
            <w:textAlignment w:val="auto"/>
          </w:pPr>
        </w:pPrChange>
      </w:pPr>
      <w:del w:id="46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</w:rPr>
          <w:delText>抄送：</w:delText>
        </w:r>
      </w:del>
      <w:del w:id="47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  <w:lang w:eastAsia="zh-CN"/>
          </w:rPr>
          <w:delText>区经济信息委</w:delText>
        </w:r>
      </w:del>
      <w:del w:id="48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  <w:lang w:val="en-US" w:eastAsia="zh-CN"/>
          </w:rPr>
          <w:delText>、</w:delText>
        </w:r>
      </w:del>
      <w:del w:id="49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</w:rPr>
          <w:delText>区</w:delText>
        </w:r>
      </w:del>
      <w:del w:id="50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  <w:lang w:eastAsia="zh-CN"/>
          </w:rPr>
          <w:delText>生态环境</w:delText>
        </w:r>
      </w:del>
      <w:del w:id="51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</w:rPr>
          <w:delText>局</w:delText>
        </w:r>
      </w:del>
      <w:del w:id="52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  <w:lang w:eastAsia="zh-CN"/>
          </w:rPr>
          <w:delText>、区林业局，区税务局，</w:delText>
        </w:r>
      </w:del>
      <w:del w:id="53" w:author="admin" w:date="2025-02-24T14:22:41Z">
        <w:r>
          <w:rPr>
            <w:rFonts w:hint="eastAsia" w:ascii="方正仿宋_GBK" w:hAnsi="方正仿宋_GBK" w:eastAsia="方正仿宋_GBK" w:cs="方正仿宋_GBK"/>
            <w:spacing w:val="-11"/>
            <w:sz w:val="28"/>
            <w:szCs w:val="28"/>
            <w:lang w:val="en-US" w:eastAsia="zh-CN"/>
          </w:rPr>
          <w:delText>兴隆镇人民政府。</w:delText>
        </w:r>
      </w:del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pacing w:val="-6"/>
          <w:w w:val="50"/>
          <w:sz w:val="32"/>
          <w:szCs w:val="32"/>
          <w:u w:val="none" w:color="auto"/>
          <w:lang w:val="en-US" w:eastAsia="zh-CN"/>
        </w:rPr>
        <w:pPrChange w:id="54" w:author="admin" w:date="2025-02-24T14:22:43Z">
          <w:pPr>
            <w:keepNext w:val="0"/>
            <w:keepLines w:val="0"/>
            <w:pageBreakBefore w:val="0"/>
            <w:widowControl w:val="0"/>
            <w:pBdr>
              <w:bottom w:val="single" w:color="auto" w:sz="4" w:space="1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firstLine="280" w:firstLineChars="100"/>
            <w:jc w:val="left"/>
            <w:textAlignment w:val="auto"/>
          </w:pPr>
        </w:pPrChange>
      </w:pPr>
      <w:del w:id="55" w:author="admin" w:date="2025-02-24T14:22:41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>重庆市渝北区</w:delText>
        </w:r>
      </w:del>
      <w:del w:id="56" w:author="admin" w:date="2025-02-24T14:22:41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eastAsia="zh-CN"/>
          </w:rPr>
          <w:delText>规划和自然资源局</w:delText>
        </w:r>
      </w:del>
      <w:del w:id="57" w:author="admin" w:date="2025-02-24T14:22:41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 xml:space="preserve">办公室 </w:delText>
        </w:r>
      </w:del>
      <w:del w:id="58" w:author="admin" w:date="2025-02-24T14:22:41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val="en-US" w:eastAsia="zh-CN"/>
          </w:rPr>
          <w:delText xml:space="preserve">      </w:delText>
        </w:r>
      </w:del>
      <w:del w:id="59" w:author="admin" w:date="2025-02-24T14:22:41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20</w:delText>
        </w:r>
      </w:del>
      <w:del w:id="60" w:author="admin" w:date="2025-02-24T14:22:41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  <w:lang w:val="en-US" w:eastAsia="zh-CN"/>
          </w:rPr>
          <w:delText>2</w:delText>
        </w:r>
      </w:del>
      <w:del w:id="61" w:author="admin" w:date="2025-02-24T14:22:41Z">
        <w:r>
          <w:rPr>
            <w:rFonts w:hint="eastAsia" w:ascii="Times New Roman" w:hAnsi="Times New Roman" w:eastAsia="方正仿宋_GBK" w:cs="Times New Roman"/>
            <w:spacing w:val="0"/>
            <w:sz w:val="28"/>
            <w:szCs w:val="28"/>
            <w:lang w:val="en-US" w:eastAsia="zh-CN"/>
          </w:rPr>
          <w:delText>5</w:delText>
        </w:r>
      </w:del>
      <w:del w:id="62" w:author="admin" w:date="2025-02-24T14:22:41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年</w:delText>
        </w:r>
      </w:del>
      <w:del w:id="63" w:author="admin" w:date="2025-02-24T14:22:41Z">
        <w:r>
          <w:rPr>
            <w:rFonts w:hint="eastAsia" w:eastAsia="方正仿宋_GBK" w:cs="Times New Roman"/>
            <w:spacing w:val="0"/>
            <w:sz w:val="28"/>
            <w:szCs w:val="28"/>
            <w:lang w:val="en-US" w:eastAsia="zh-CN"/>
          </w:rPr>
          <w:delText>2</w:delText>
        </w:r>
      </w:del>
      <w:del w:id="64" w:author="admin" w:date="2025-02-24T14:22:41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月</w:delText>
        </w:r>
      </w:del>
      <w:del w:id="65" w:author="admin" w:date="2025-02-24T14:22:41Z">
        <w:r>
          <w:rPr>
            <w:rFonts w:hint="eastAsia" w:eastAsia="方正仿宋_GBK" w:cs="Times New Roman"/>
            <w:spacing w:val="0"/>
            <w:sz w:val="28"/>
            <w:szCs w:val="28"/>
            <w:lang w:val="en-US" w:eastAsia="zh-CN"/>
          </w:rPr>
          <w:delText>17</w:delText>
        </w:r>
      </w:del>
      <w:del w:id="66" w:author="admin" w:date="2025-02-24T14:22:41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日</w:delText>
        </w:r>
      </w:del>
      <w:del w:id="67" w:author="admin" w:date="2025-02-24T14:22:41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>印</w:delText>
        </w:r>
      </w:del>
      <w:del w:id="68" w:author="admin" w:date="2025-02-24T14:22:41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eastAsia="zh-CN"/>
          </w:rPr>
          <w:delText>发</w:delText>
        </w:r>
      </w:del>
      <w:del w:id="69" w:author="admin" w:date="2025-02-24T14:22:41Z">
        <w:r>
          <w:rPr>
            <w:rFonts w:hint="eastAsia" w:ascii="方正仿宋_GBK" w:hAnsi="方正仿宋_GBK" w:eastAsia="方正仿宋_GBK" w:cs="方正仿宋_GBK"/>
            <w:sz w:val="28"/>
            <w:szCs w:val="28"/>
          </w:rPr>
          <w:delText xml:space="preserve"> </w:delText>
        </w:r>
      </w:del>
    </w:p>
    <w:sectPr>
      <w:footerReference r:id="rId4" w:type="default"/>
      <w:pgSz w:w="11906" w:h="16838"/>
      <w:pgMar w:top="1984" w:right="1446" w:bottom="1644" w:left="1446" w:header="851" w:footer="1474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del w:id="0" w:author="admin" w:date="2025-02-24T14:22:32Z">
      <w:r>
        <w:rPr>
          <w:sz w:val="1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228600</wp:posOffset>
                </wp:positionV>
                <wp:extent cx="5705475" cy="38100"/>
                <wp:effectExtent l="0" t="5080" r="9525" b="3302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05475" cy="38100"/>
                          <a:chOff x="15220" y="3930"/>
                          <a:chExt cx="8985" cy="60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>
                            <a:off x="15220" y="3930"/>
                            <a:ext cx="8985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5235" y="3990"/>
                            <a:ext cx="89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45pt;margin-top:18pt;height:3pt;width:449.25pt;rotation:11796480f;z-index:251662336;mso-width-relative:page;mso-height-relative:page;" coordorigin="15220,3930" coordsize="8985,60" o:gfxdata="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/CyGNYAAAAHAQAADwAAAAAAAAABACAAAAAiAAAAZHJzL2Rvd25yZXYueG1sUEsBAhQA&#10;FAAAAAgAh07iQB3h6WufAgAANgcAAA4AAAAAAAAAAQAgAAAAJQEAAGRycy9lMm9Eb2MueG1sUEsF&#10;BgAAAAAGAAYAWQEAADYGAAAAAA==&#10;">
                <o:lock v:ext="edit" aspectratio="f"/>
                <v:line id="_x0000_s1026" o:spid="_x0000_s1026" o:spt="20" style="position:absolute;left:15220;top:3930;height:1;width:8985;" filled="f" stroked="t" coordsize="21600,21600" o:gfxdata="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Ltm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5235;top:3990;height:1;width:8970;" filled="f" stroked="t" coordsize="21600,21600" o:gfxdata="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ks3F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85"/>
    <w:rsid w:val="000412CE"/>
    <w:rsid w:val="00066D7C"/>
    <w:rsid w:val="00083285"/>
    <w:rsid w:val="00084382"/>
    <w:rsid w:val="0011235E"/>
    <w:rsid w:val="001519F2"/>
    <w:rsid w:val="001F3747"/>
    <w:rsid w:val="002446F8"/>
    <w:rsid w:val="003310C1"/>
    <w:rsid w:val="00343C0D"/>
    <w:rsid w:val="003617C2"/>
    <w:rsid w:val="00380960"/>
    <w:rsid w:val="00382F96"/>
    <w:rsid w:val="00424602"/>
    <w:rsid w:val="00512DA8"/>
    <w:rsid w:val="005E1632"/>
    <w:rsid w:val="006622E1"/>
    <w:rsid w:val="006957B1"/>
    <w:rsid w:val="006F58F7"/>
    <w:rsid w:val="007457CA"/>
    <w:rsid w:val="00812BB7"/>
    <w:rsid w:val="0099611C"/>
    <w:rsid w:val="00A63B73"/>
    <w:rsid w:val="00B530CC"/>
    <w:rsid w:val="00BD2602"/>
    <w:rsid w:val="00D353B0"/>
    <w:rsid w:val="00D368D9"/>
    <w:rsid w:val="00DC6A59"/>
    <w:rsid w:val="00EB357B"/>
    <w:rsid w:val="00F04C85"/>
    <w:rsid w:val="00F14182"/>
    <w:rsid w:val="030C23E0"/>
    <w:rsid w:val="04882274"/>
    <w:rsid w:val="06A0446F"/>
    <w:rsid w:val="0BF60A87"/>
    <w:rsid w:val="0D7E202F"/>
    <w:rsid w:val="0E623F76"/>
    <w:rsid w:val="1091543E"/>
    <w:rsid w:val="14A65D87"/>
    <w:rsid w:val="14F53C64"/>
    <w:rsid w:val="15473429"/>
    <w:rsid w:val="16F07D16"/>
    <w:rsid w:val="17B41D8B"/>
    <w:rsid w:val="185D3988"/>
    <w:rsid w:val="19064E69"/>
    <w:rsid w:val="19B13A99"/>
    <w:rsid w:val="1C727853"/>
    <w:rsid w:val="1C9C397D"/>
    <w:rsid w:val="1EBB7EDA"/>
    <w:rsid w:val="2225717F"/>
    <w:rsid w:val="2431204C"/>
    <w:rsid w:val="24C16D05"/>
    <w:rsid w:val="25044DA2"/>
    <w:rsid w:val="28DB737B"/>
    <w:rsid w:val="2A4C02ED"/>
    <w:rsid w:val="2C8D400E"/>
    <w:rsid w:val="30713B8A"/>
    <w:rsid w:val="30A74889"/>
    <w:rsid w:val="314D182F"/>
    <w:rsid w:val="323243E6"/>
    <w:rsid w:val="32FD622C"/>
    <w:rsid w:val="3408793C"/>
    <w:rsid w:val="3886448F"/>
    <w:rsid w:val="3A7735AA"/>
    <w:rsid w:val="3B0F5D18"/>
    <w:rsid w:val="3B3B43F3"/>
    <w:rsid w:val="3D4613A5"/>
    <w:rsid w:val="3D786D80"/>
    <w:rsid w:val="3E7F73E9"/>
    <w:rsid w:val="3EE12871"/>
    <w:rsid w:val="3F0D604D"/>
    <w:rsid w:val="42615E54"/>
    <w:rsid w:val="43D7355B"/>
    <w:rsid w:val="45241EE4"/>
    <w:rsid w:val="45F91310"/>
    <w:rsid w:val="48DA0A90"/>
    <w:rsid w:val="49934D01"/>
    <w:rsid w:val="49984F22"/>
    <w:rsid w:val="4C0E245B"/>
    <w:rsid w:val="4EBE67DF"/>
    <w:rsid w:val="4F8448BE"/>
    <w:rsid w:val="50DB31AE"/>
    <w:rsid w:val="51DE556F"/>
    <w:rsid w:val="526E7D02"/>
    <w:rsid w:val="57E034E3"/>
    <w:rsid w:val="5A7F219F"/>
    <w:rsid w:val="5AD57B8A"/>
    <w:rsid w:val="5B68523C"/>
    <w:rsid w:val="5F0E49DF"/>
    <w:rsid w:val="5FAD1B83"/>
    <w:rsid w:val="5FF00E58"/>
    <w:rsid w:val="602A553C"/>
    <w:rsid w:val="60A63FBF"/>
    <w:rsid w:val="61600ECF"/>
    <w:rsid w:val="616151DC"/>
    <w:rsid w:val="61EF23B0"/>
    <w:rsid w:val="62FB72B5"/>
    <w:rsid w:val="635E1ABA"/>
    <w:rsid w:val="64273099"/>
    <w:rsid w:val="65FE2DB1"/>
    <w:rsid w:val="66A42712"/>
    <w:rsid w:val="68365DF4"/>
    <w:rsid w:val="685203A0"/>
    <w:rsid w:val="68867BB5"/>
    <w:rsid w:val="688A1086"/>
    <w:rsid w:val="68F973B1"/>
    <w:rsid w:val="6A3B5030"/>
    <w:rsid w:val="6E5018A1"/>
    <w:rsid w:val="6F2D6B1D"/>
    <w:rsid w:val="70150B3A"/>
    <w:rsid w:val="70F635E4"/>
    <w:rsid w:val="723471E8"/>
    <w:rsid w:val="75CA3B39"/>
    <w:rsid w:val="7A0B39F6"/>
    <w:rsid w:val="7A1500F6"/>
    <w:rsid w:val="7D651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  <w:jc w:val="left"/>
    </w:pPr>
    <w:rPr>
      <w:rFonts w:ascii="Calibri" w:hAnsi="Calibri"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ap="flat" cmpd="sng">
          <a:solidFill>
            <a:srgbClr val="FF0000"/>
          </a:solidFill>
          <a:prstDash val="solid"/>
          <a:headEnd type="none" w="med" len="med"/>
          <a:tailEnd type="non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831</Words>
  <Characters>886</Characters>
  <Lines>6</Lines>
  <Paragraphs>1</Paragraphs>
  <TotalTime>1</TotalTime>
  <ScaleCrop>false</ScaleCrop>
  <LinksUpToDate>false</LinksUpToDate>
  <CharactersWithSpaces>916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2003-12-31T16:45:00Z</dcterms:created>
  <dc:creator>1</dc:creator>
  <cp:lastModifiedBy>admin</cp:lastModifiedBy>
  <cp:lastPrinted>2025-02-11T06:53:00Z</cp:lastPrinted>
  <dcterms:modified xsi:type="dcterms:W3CDTF">2025-02-24T06:22:54Z</dcterms:modified>
  <dc:title>渝北区国土资源管理分局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eyJoZGlkIjoiYzYzMjI4ZjZkM2I0N2NjZTE4ZDlmMTVlNGYxOGE2ZGYiLCJ1c2VySWQiOiIyNTUyNzQzMDMifQ==</vt:lpwstr>
  </property>
  <property fmtid="{D5CDD505-2E9C-101B-9397-08002B2CF9AE}" pid="4" name="ICV">
    <vt:lpwstr>BD772C11ADDE4231B727683486E3FD11_12</vt:lpwstr>
  </property>
</Properties>
</file>