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1E" w:rsidRDefault="002E0E7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w:t>
      </w:r>
      <w:bookmarkStart w:id="0" w:name="_GoBack"/>
      <w:r>
        <w:rPr>
          <w:rFonts w:ascii="方正小标宋_GBK" w:eastAsia="方正小标宋_GBK" w:hAnsi="华文中宋" w:cs="华文中宋" w:hint="eastAsia"/>
          <w:sz w:val="44"/>
          <w:szCs w:val="44"/>
        </w:rPr>
        <w:t>大数据应用服务中心</w:t>
      </w:r>
    </w:p>
    <w:bookmarkEnd w:id="0"/>
    <w:p w:rsidR="00D2021E" w:rsidRDefault="002E0E79">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w:t>
      </w:r>
      <w:r>
        <w:rPr>
          <w:rFonts w:ascii="方正小标宋_GBK" w:eastAsia="方正小标宋_GBK" w:hAnsi="华文中宋" w:cs="华文中宋" w:hint="eastAsia"/>
          <w:sz w:val="44"/>
          <w:szCs w:val="44"/>
        </w:rPr>
        <w:t>年</w:t>
      </w:r>
      <w:r>
        <w:rPr>
          <w:rFonts w:ascii="方正小标宋_GBK" w:eastAsia="方正小标宋_GBK" w:hAnsi="华文中宋" w:cs="华文中宋" w:hint="eastAsia"/>
          <w:sz w:val="44"/>
          <w:szCs w:val="44"/>
        </w:rPr>
        <w:t>单位预算情况说明</w:t>
      </w:r>
    </w:p>
    <w:p w:rsidR="00D2021E" w:rsidRDefault="00D2021E">
      <w:pPr>
        <w:spacing w:line="600" w:lineRule="exact"/>
        <w:ind w:firstLineChars="200" w:firstLine="880"/>
        <w:jc w:val="center"/>
        <w:rPr>
          <w:rFonts w:ascii="华文中宋" w:eastAsia="华文中宋" w:hAnsi="华文中宋" w:cs="华文中宋"/>
          <w:sz w:val="44"/>
          <w:szCs w:val="44"/>
        </w:rPr>
      </w:pPr>
    </w:p>
    <w:p w:rsidR="00D2021E" w:rsidRDefault="002E0E79">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D2021E" w:rsidRDefault="002E0E7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D2021E" w:rsidRDefault="002E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受区大数据发展局委托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承担以下职责任务</w:t>
      </w:r>
      <w:r>
        <w:rPr>
          <w:rFonts w:ascii="方正仿宋_GBK" w:eastAsia="方正仿宋_GBK" w:hAnsi="方正仿宋_GBK" w:cs="方正仿宋_GBK" w:hint="eastAsia"/>
          <w:sz w:val="32"/>
          <w:szCs w:val="32"/>
        </w:rPr>
        <w:t>:</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新型</w:t>
      </w:r>
      <w:r>
        <w:rPr>
          <w:rFonts w:ascii="方正仿宋_GBK" w:eastAsia="方正仿宋_GBK" w:hAnsi="方正仿宋_GBK" w:cs="方正仿宋_GBK" w:hint="eastAsia"/>
          <w:sz w:val="32"/>
          <w:szCs w:val="32"/>
        </w:rPr>
        <w:t>智慧</w:t>
      </w:r>
      <w:r>
        <w:rPr>
          <w:rFonts w:ascii="方正仿宋_GBK" w:eastAsia="方正仿宋_GBK" w:hAnsi="方正仿宋_GBK" w:cs="方正仿宋_GBK" w:hint="eastAsia"/>
          <w:sz w:val="32"/>
          <w:szCs w:val="32"/>
        </w:rPr>
        <w:t>城市设施运维管理。主要包括承担</w:t>
      </w:r>
      <w:proofErr w:type="gramStart"/>
      <w:r>
        <w:rPr>
          <w:rFonts w:ascii="方正仿宋_GBK" w:eastAsia="方正仿宋_GBK" w:hAnsi="方正仿宋_GBK" w:cs="方正仿宋_GBK" w:hint="eastAsia"/>
          <w:sz w:val="32"/>
          <w:szCs w:val="32"/>
        </w:rPr>
        <w:t>全区新型</w:t>
      </w:r>
      <w:proofErr w:type="gramEnd"/>
      <w:r>
        <w:rPr>
          <w:rFonts w:ascii="方正仿宋_GBK" w:eastAsia="方正仿宋_GBK" w:hAnsi="方正仿宋_GBK" w:cs="方正仿宋_GBK" w:hint="eastAsia"/>
          <w:sz w:val="32"/>
          <w:szCs w:val="32"/>
        </w:rPr>
        <w:t>智慧城市智能中枢管理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城市大数据资源中心日常维护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落实政务数据和其他数据的归集和治理等事务性工作。</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政务信息化项目技术服务。主要包括大数据智能化创新应用研究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承担全区信息化建设技术咨询服务</w:t>
      </w:r>
      <w:r>
        <w:rPr>
          <w:rFonts w:ascii="方正仿宋_GBK" w:eastAsia="方正仿宋_GBK" w:hAnsi="方正仿宋_GBK" w:cs="方正仿宋_GBK" w:hint="eastAsia"/>
          <w:sz w:val="32"/>
          <w:szCs w:val="32"/>
        </w:rPr>
        <w:t>。</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大数据与实体经济融合发展服务。主要包括推动大数据向全区生活服务、公共服务、制造业、供应</w:t>
      </w:r>
      <w:proofErr w:type="gramStart"/>
      <w:r>
        <w:rPr>
          <w:rFonts w:ascii="方正仿宋_GBK" w:eastAsia="方正仿宋_GBK" w:hAnsi="方正仿宋_GBK" w:cs="方正仿宋_GBK" w:hint="eastAsia"/>
          <w:sz w:val="32"/>
          <w:szCs w:val="32"/>
        </w:rPr>
        <w:t>链领域</w:t>
      </w:r>
      <w:proofErr w:type="gramEnd"/>
      <w:r>
        <w:rPr>
          <w:rFonts w:ascii="方正仿宋_GBK" w:eastAsia="方正仿宋_GBK" w:hAnsi="方正仿宋_GBK" w:cs="方正仿宋_GBK" w:hint="eastAsia"/>
          <w:sz w:val="32"/>
          <w:szCs w:val="32"/>
        </w:rPr>
        <w:t>发展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开展个性化、多样化、定制化融合发展试点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统计、分析、</w:t>
      </w:r>
      <w:proofErr w:type="gramStart"/>
      <w:r>
        <w:rPr>
          <w:rFonts w:ascii="方正仿宋_GBK" w:eastAsia="方正仿宋_GBK" w:hAnsi="方正仿宋_GBK" w:cs="方正仿宋_GBK" w:hint="eastAsia"/>
          <w:sz w:val="32"/>
          <w:szCs w:val="32"/>
        </w:rPr>
        <w:t>研</w:t>
      </w:r>
      <w:proofErr w:type="gramEnd"/>
      <w:r>
        <w:rPr>
          <w:rFonts w:ascii="方正仿宋_GBK" w:eastAsia="方正仿宋_GBK" w:hAnsi="方正仿宋_GBK" w:cs="方正仿宋_GBK" w:hint="eastAsia"/>
          <w:sz w:val="32"/>
          <w:szCs w:val="32"/>
        </w:rPr>
        <w:t>判大数据应用发展现状和趋势</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提供决策参考。</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数据资源安全管理。主要包括承担全区政务数据资源安全体系建设</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拟订政务数据安全应急预案等事务性工作</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承担数据安全测评、风险评估和应急演练事务性工作。</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大数据应用培训和交流合作。主要包括开展大数据共享和应用相关技术培训</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拟订大数据应用人才发展计划并组织实施</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承接大数据应用发展方面的论坛、会议等交流活动。</w:t>
      </w:r>
    </w:p>
    <w:p w:rsidR="00D2021E" w:rsidRDefault="002E0E79">
      <w:pPr>
        <w:numPr>
          <w:ilvl w:val="0"/>
          <w:numId w:val="1"/>
        </w:num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内部运行管理和</w:t>
      </w:r>
      <w:r>
        <w:rPr>
          <w:rFonts w:ascii="方正仿宋_GBK" w:eastAsia="方正仿宋_GBK" w:hAnsi="方正仿宋_GBK" w:cs="方正仿宋_GBK" w:hint="eastAsia"/>
          <w:sz w:val="32"/>
          <w:szCs w:val="32"/>
        </w:rPr>
        <w:t>其他工作。主要包括日常运营、维护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基础设施维护、安全保卫、物业管理等</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单位内部人事、财务等管理工作。</w:t>
      </w:r>
    </w:p>
    <w:p w:rsidR="00D2021E" w:rsidRDefault="002E0E79">
      <w:pPr>
        <w:pStyle w:val="a3"/>
        <w:tabs>
          <w:tab w:val="center" w:pos="4153"/>
          <w:tab w:val="left" w:pos="7275"/>
        </w:tabs>
        <w:spacing w:line="600" w:lineRule="exact"/>
        <w:ind w:left="640" w:firstLineChars="0" w:firstLine="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承担区大数据发展局交办的其他工作任务。</w:t>
      </w:r>
    </w:p>
    <w:p w:rsidR="00D2021E" w:rsidRDefault="002E0E79">
      <w:pPr>
        <w:pStyle w:val="a3"/>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D2021E" w:rsidRDefault="002E0E7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北区大数据应用服务中心为区大数据发展局</w:t>
      </w:r>
      <w:proofErr w:type="gramStart"/>
      <w:r>
        <w:rPr>
          <w:rFonts w:ascii="方正仿宋_GBK" w:eastAsia="方正仿宋_GBK" w:hAnsi="方正仿宋_GBK" w:cs="方正仿宋_GBK" w:hint="eastAsia"/>
          <w:sz w:val="32"/>
          <w:szCs w:val="32"/>
        </w:rPr>
        <w:t>所属正</w:t>
      </w:r>
      <w:proofErr w:type="gramEnd"/>
      <w:r>
        <w:rPr>
          <w:rFonts w:ascii="方正仿宋_GBK" w:eastAsia="方正仿宋_GBK" w:hAnsi="方正仿宋_GBK" w:cs="方正仿宋_GBK" w:hint="eastAsia"/>
          <w:sz w:val="32"/>
          <w:szCs w:val="32"/>
        </w:rPr>
        <w:t>科级公益一类全额拨款事业单位。</w:t>
      </w:r>
    </w:p>
    <w:p w:rsidR="00D2021E" w:rsidRDefault="002E0E79">
      <w:pPr>
        <w:spacing w:line="56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D2021E" w:rsidRDefault="002E0E79">
      <w:pPr>
        <w:spacing w:line="600" w:lineRule="exact"/>
        <w:ind w:firstLineChars="200" w:firstLine="640"/>
        <w:rPr>
          <w:rFonts w:ascii="方正仿宋_GBK" w:eastAsia="仿宋_GB2312" w:hAnsi="仿宋_GB2312" w:cs="仿宋_GB2312"/>
          <w:sz w:val="32"/>
        </w:rPr>
      </w:pPr>
      <w:r>
        <w:rPr>
          <w:rFonts w:ascii="方正仿宋_GBK" w:eastAsia="方正仿宋_GBK" w:hAnsi="仿宋_GB2312" w:cs="仿宋_GB2312" w:hint="eastAsia"/>
          <w:sz w:val="32"/>
        </w:rPr>
        <w:t>（一）收入预算：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年初预算数</w:t>
      </w:r>
      <w:r>
        <w:rPr>
          <w:rFonts w:ascii="方正仿宋_GBK" w:eastAsia="方正仿宋_GBK" w:hAnsi="仿宋_GB2312" w:cs="仿宋_GB2312" w:hint="eastAsia"/>
          <w:sz w:val="32"/>
        </w:rPr>
        <w:t>1206106.6</w:t>
      </w:r>
      <w:r>
        <w:rPr>
          <w:rFonts w:ascii="方正仿宋_GBK" w:eastAsia="方正仿宋_GBK" w:hAnsi="仿宋_GB2312" w:cs="仿宋_GB2312" w:hint="eastAsia"/>
          <w:sz w:val="32"/>
        </w:rPr>
        <w:t>元，其中：一般公共预算拨款</w:t>
      </w:r>
      <w:r>
        <w:rPr>
          <w:rFonts w:ascii="方正仿宋_GBK" w:eastAsia="方正仿宋_GBK" w:hAnsi="仿宋_GB2312" w:cs="仿宋_GB2312" w:hint="eastAsia"/>
          <w:sz w:val="32"/>
        </w:rPr>
        <w:t>收入</w:t>
      </w:r>
      <w:r>
        <w:rPr>
          <w:rFonts w:ascii="方正仿宋_GBK" w:eastAsia="方正仿宋_GBK" w:hAnsi="仿宋_GB2312" w:cs="仿宋_GB2312" w:hint="eastAsia"/>
          <w:sz w:val="32"/>
        </w:rPr>
        <w:t>1206106.6</w:t>
      </w:r>
      <w:r>
        <w:rPr>
          <w:rFonts w:ascii="方正仿宋_GBK" w:eastAsia="方正仿宋_GBK" w:hAnsi="仿宋_GB2312" w:cs="仿宋_GB2312" w:hint="eastAsia"/>
          <w:sz w:val="32"/>
        </w:rPr>
        <w:t>元，政府性基金预算拨款</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元，事业收入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元，其他收入</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收入较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2365182.17</w:t>
      </w:r>
      <w:r>
        <w:rPr>
          <w:rFonts w:ascii="方正仿宋_GBK" w:eastAsia="方正仿宋_GBK" w:hAnsi="仿宋_GB2312" w:cs="仿宋_GB2312" w:hint="eastAsia"/>
          <w:sz w:val="32"/>
        </w:rPr>
        <w:t>元，主要</w:t>
      </w:r>
      <w:r>
        <w:rPr>
          <w:rFonts w:ascii="方正仿宋_GBK" w:eastAsia="方正仿宋_GBK" w:hAnsi="仿宋_GB2312" w:cs="仿宋_GB2312" w:hint="eastAsia"/>
          <w:sz w:val="32"/>
        </w:rPr>
        <w:t>是</w:t>
      </w:r>
      <w:r>
        <w:rPr>
          <w:rFonts w:ascii="方正仿宋_GBK" w:eastAsia="方正仿宋_GBK" w:hAnsi="仿宋_GB2312" w:cs="仿宋_GB2312" w:hint="eastAsia"/>
          <w:sz w:val="32"/>
        </w:rPr>
        <w:t>一般公共预算拨款</w:t>
      </w:r>
      <w:r>
        <w:rPr>
          <w:rFonts w:ascii="方正仿宋_GBK" w:eastAsia="方正仿宋_GBK" w:hAnsi="仿宋_GB2312" w:cs="仿宋_GB2312" w:hint="eastAsia"/>
          <w:sz w:val="32"/>
        </w:rPr>
        <w:t>收入</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2365182.17</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p>
    <w:p w:rsidR="00D2021E" w:rsidRDefault="002E0E7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年初预算数</w:t>
      </w:r>
      <w:r>
        <w:rPr>
          <w:rFonts w:ascii="方正仿宋_GBK" w:eastAsia="方正仿宋_GBK" w:hAnsi="仿宋_GB2312" w:cs="仿宋_GB2312" w:hint="eastAsia"/>
          <w:sz w:val="32"/>
        </w:rPr>
        <w:t xml:space="preserve"> 1206106.6</w:t>
      </w:r>
      <w:r>
        <w:rPr>
          <w:rFonts w:ascii="方正仿宋_GBK" w:eastAsia="方正仿宋_GBK" w:hAnsi="仿宋_GB2312" w:cs="仿宋_GB2312" w:hint="eastAsia"/>
          <w:sz w:val="32"/>
        </w:rPr>
        <w:t>元，其中：一般公共服务支出预算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元，教育支出预算</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元，社会保障和就业支出预算</w:t>
      </w:r>
      <w:r>
        <w:rPr>
          <w:rFonts w:ascii="方正仿宋_GBK" w:eastAsia="方正仿宋_GBK" w:hAnsi="仿宋_GB2312" w:cs="仿宋_GB2312" w:hint="eastAsia"/>
          <w:sz w:val="32"/>
        </w:rPr>
        <w:t>85841.28</w:t>
      </w:r>
      <w:r>
        <w:rPr>
          <w:rFonts w:ascii="方正仿宋_GBK" w:eastAsia="方正仿宋_GBK" w:hAnsi="仿宋_GB2312" w:cs="仿宋_GB2312" w:hint="eastAsia"/>
          <w:sz w:val="32"/>
        </w:rPr>
        <w:t>元，卫生健康支出预算</w:t>
      </w:r>
      <w:r>
        <w:rPr>
          <w:rFonts w:ascii="方正仿宋_GBK" w:eastAsia="方正仿宋_GBK" w:hAnsi="仿宋_GB2312" w:cs="仿宋_GB2312" w:hint="eastAsia"/>
          <w:sz w:val="32"/>
        </w:rPr>
        <w:t xml:space="preserve"> 43767.2</w:t>
      </w:r>
      <w:r>
        <w:rPr>
          <w:rFonts w:ascii="方正仿宋_GBK" w:eastAsia="方正仿宋_GBK" w:hAnsi="仿宋_GB2312" w:cs="仿宋_GB2312" w:hint="eastAsia"/>
          <w:sz w:val="32"/>
        </w:rPr>
        <w:t>元，住房保障支出预算</w:t>
      </w:r>
      <w:r>
        <w:rPr>
          <w:rFonts w:ascii="方正仿宋_GBK" w:eastAsia="方正仿宋_GBK" w:hAnsi="仿宋_GB2312" w:cs="仿宋_GB2312" w:hint="eastAsia"/>
          <w:sz w:val="32"/>
        </w:rPr>
        <w:t>42920.64</w:t>
      </w:r>
      <w:r>
        <w:rPr>
          <w:rFonts w:ascii="方正仿宋_GBK" w:eastAsia="方正仿宋_GBK" w:hAnsi="仿宋_GB2312" w:cs="仿宋_GB2312" w:hint="eastAsia"/>
          <w:sz w:val="32"/>
        </w:rPr>
        <w:t>元，资源勘探工业信息等支出预算</w:t>
      </w:r>
      <w:r>
        <w:rPr>
          <w:rFonts w:ascii="方正仿宋_GBK" w:eastAsia="方正仿宋_GBK" w:hAnsi="仿宋_GB2312" w:cs="仿宋_GB2312" w:hint="eastAsia"/>
          <w:sz w:val="32"/>
        </w:rPr>
        <w:t>1033577.48</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支出预算较</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2365182.17</w:t>
      </w:r>
      <w:r>
        <w:rPr>
          <w:rFonts w:ascii="方正仿宋_GBK" w:eastAsia="方正仿宋_GBK" w:hAnsi="仿宋_GB2312" w:cs="仿宋_GB2312" w:hint="eastAsia"/>
          <w:sz w:val="32"/>
        </w:rPr>
        <w:t>元，主要是基本支出预算</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115182.17</w:t>
      </w:r>
      <w:r>
        <w:rPr>
          <w:rFonts w:ascii="方正仿宋_GBK" w:eastAsia="方正仿宋_GBK" w:hAnsi="仿宋_GB2312" w:cs="仿宋_GB2312" w:hint="eastAsia"/>
          <w:sz w:val="32"/>
        </w:rPr>
        <w:t>元，项目支出预算</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2250000</w:t>
      </w:r>
      <w:r>
        <w:rPr>
          <w:rFonts w:ascii="方正仿宋_GBK" w:eastAsia="方正仿宋_GBK" w:hAnsi="仿宋_GB2312" w:cs="仿宋_GB2312" w:hint="eastAsia"/>
          <w:sz w:val="32"/>
        </w:rPr>
        <w:t>元。</w:t>
      </w:r>
    </w:p>
    <w:p w:rsidR="00D2021E" w:rsidRDefault="002E0E79">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D2021E" w:rsidRDefault="002E0E7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一般公共预算财政拨款收入</w:t>
      </w:r>
      <w:r>
        <w:rPr>
          <w:rFonts w:ascii="方正仿宋_GBK" w:eastAsia="方正仿宋_GBK" w:hAnsi="仿宋_GB2312" w:cs="仿宋_GB2312" w:hint="eastAsia"/>
          <w:sz w:val="32"/>
        </w:rPr>
        <w:t>1206106.6</w:t>
      </w:r>
      <w:r>
        <w:rPr>
          <w:rFonts w:ascii="方正仿宋_GBK" w:eastAsia="方正仿宋_GBK" w:hAnsi="仿宋_GB2312" w:cs="仿宋_GB2312" w:hint="eastAsia"/>
          <w:sz w:val="32"/>
        </w:rPr>
        <w:t>元，一般公共预算财政拨款支出</w:t>
      </w:r>
      <w:r>
        <w:rPr>
          <w:rFonts w:ascii="方正仿宋_GBK" w:eastAsia="方正仿宋_GBK" w:hAnsi="仿宋_GB2312" w:cs="仿宋_GB2312" w:hint="eastAsia"/>
          <w:sz w:val="32"/>
        </w:rPr>
        <w:t>1206106.6</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2365182.17</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其中：基本支出</w:t>
      </w:r>
      <w:r>
        <w:rPr>
          <w:rFonts w:ascii="方正仿宋_GBK" w:eastAsia="方正仿宋_GBK" w:hAnsi="仿宋_GB2312" w:cs="仿宋_GB2312" w:hint="eastAsia"/>
          <w:sz w:val="32"/>
        </w:rPr>
        <w:t>1106106.6</w:t>
      </w:r>
      <w:r>
        <w:rPr>
          <w:rFonts w:ascii="方正仿宋_GBK" w:eastAsia="方正仿宋_GBK" w:hAnsi="仿宋_GB2312" w:cs="仿宋_GB2312" w:hint="eastAsia"/>
          <w:sz w:val="32"/>
        </w:rPr>
        <w:t>元，</w:t>
      </w:r>
      <w:r>
        <w:rPr>
          <w:rFonts w:ascii="方正仿宋_GBK" w:eastAsia="方正仿宋_GBK" w:hAnsi="仿宋_GB2312" w:cs="仿宋_GB2312" w:hint="eastAsia"/>
          <w:sz w:val="32"/>
          <w:szCs w:val="32"/>
        </w:rPr>
        <w:t>比</w:t>
      </w:r>
      <w:r>
        <w:rPr>
          <w:rFonts w:ascii="方正仿宋_GBK" w:eastAsia="方正仿宋_GBK" w:hAnsi="仿宋_GB2312" w:cs="仿宋_GB2312" w:hint="eastAsia"/>
          <w:sz w:val="32"/>
          <w:szCs w:val="32"/>
        </w:rPr>
        <w:t>2022</w:t>
      </w:r>
      <w:r>
        <w:rPr>
          <w:rFonts w:ascii="方正仿宋_GBK" w:eastAsia="方正仿宋_GBK" w:hAnsi="仿宋_GB2312" w:cs="仿宋_GB2312" w:hint="eastAsia"/>
          <w:sz w:val="32"/>
          <w:szCs w:val="32"/>
        </w:rPr>
        <w:t>年减少</w:t>
      </w:r>
      <w:r>
        <w:rPr>
          <w:rFonts w:ascii="方正仿宋_GBK" w:eastAsia="方正仿宋_GBK" w:hAnsi="仿宋_GB2312" w:cs="仿宋_GB2312" w:hint="eastAsia"/>
          <w:sz w:val="32"/>
        </w:rPr>
        <w:t>115182.17</w:t>
      </w:r>
      <w:r>
        <w:rPr>
          <w:rFonts w:ascii="方正仿宋_GBK" w:eastAsia="方正仿宋_GBK" w:hAnsi="仿宋_GB2312" w:cs="仿宋_GB2312" w:hint="eastAsia"/>
          <w:sz w:val="32"/>
          <w:szCs w:val="32"/>
        </w:rPr>
        <w:t>元</w:t>
      </w:r>
      <w:r>
        <w:rPr>
          <w:rFonts w:ascii="方正仿宋_GBK" w:eastAsia="方正仿宋_GBK" w:hAnsi="仿宋_GB2312" w:cs="仿宋_GB2312" w:hint="eastAsia"/>
          <w:sz w:val="32"/>
          <w:szCs w:val="32"/>
        </w:rPr>
        <w:t>，</w:t>
      </w:r>
      <w:r>
        <w:rPr>
          <w:rFonts w:ascii="方正仿宋_GBK" w:eastAsia="方正仿宋_GBK" w:hAnsi="仿宋_GB2312" w:cs="仿宋_GB2312" w:hint="eastAsia"/>
          <w:sz w:val="32"/>
          <w:szCs w:val="32"/>
        </w:rPr>
        <w:t>其主要原因是严格</w:t>
      </w:r>
      <w:r>
        <w:rPr>
          <w:rFonts w:ascii="方正仿宋_GBK" w:eastAsia="方正仿宋_GBK" w:hAnsi="仿宋_GB2312" w:cs="仿宋_GB2312" w:hint="eastAsia"/>
          <w:sz w:val="32"/>
          <w:szCs w:val="32"/>
        </w:rPr>
        <w:t>厉行节约政策，按要求压缩经费</w:t>
      </w:r>
      <w:r>
        <w:rPr>
          <w:rFonts w:ascii="方正仿宋_GBK" w:eastAsia="方正仿宋_GBK" w:hAnsi="仿宋_GB2312" w:cs="仿宋_GB2312" w:hint="eastAsia"/>
          <w:sz w:val="32"/>
          <w:szCs w:val="32"/>
        </w:rPr>
        <w:t>等</w:t>
      </w:r>
      <w:r>
        <w:rPr>
          <w:rFonts w:ascii="方正仿宋_GBK" w:eastAsia="方正仿宋_GBK" w:hAnsi="仿宋_GB2312" w:cs="仿宋_GB2312" w:hint="eastAsia"/>
          <w:sz w:val="32"/>
          <w:szCs w:val="32"/>
        </w:rPr>
        <w:t>。</w:t>
      </w:r>
      <w:r>
        <w:rPr>
          <w:rFonts w:ascii="方正仿宋_GBK" w:eastAsia="方正仿宋_GBK" w:hAnsi="仿宋_GB2312" w:cs="仿宋_GB2312" w:hint="eastAsia"/>
          <w:sz w:val="32"/>
        </w:rPr>
        <w:t>主要用于</w:t>
      </w:r>
      <w:r>
        <w:rPr>
          <w:rFonts w:ascii="方正仿宋_GBK" w:eastAsia="方正仿宋_GBK" w:hAnsi="仿宋_GB2312" w:cs="仿宋_GB2312" w:hint="eastAsia"/>
          <w:sz w:val="32"/>
        </w:rPr>
        <w:t>支付</w:t>
      </w:r>
      <w:r>
        <w:rPr>
          <w:rFonts w:ascii="方正仿宋_GBK" w:eastAsia="方正仿宋_GBK" w:hAnsi="仿宋_GB2312" w:cs="仿宋_GB2312" w:hint="eastAsia"/>
          <w:sz w:val="32"/>
        </w:rPr>
        <w:t>在职人员工资福利及社会保险缴费</w:t>
      </w:r>
      <w:r>
        <w:rPr>
          <w:rFonts w:ascii="方正仿宋_GBK" w:eastAsia="方正仿宋_GBK" w:hAnsi="仿宋_GB2312" w:cs="仿宋_GB2312" w:hint="eastAsia"/>
          <w:sz w:val="32"/>
        </w:rPr>
        <w:t>等</w:t>
      </w:r>
      <w:r>
        <w:rPr>
          <w:rFonts w:ascii="方正仿宋_GBK" w:eastAsia="方正仿宋_GBK" w:hAnsi="仿宋_GB2312" w:cs="仿宋_GB2312" w:hint="eastAsia"/>
          <w:sz w:val="32"/>
        </w:rPr>
        <w:t>保障单位正常运转的各项商品服务支出；项目支出</w:t>
      </w:r>
      <w:r>
        <w:rPr>
          <w:rFonts w:ascii="方正仿宋_GBK" w:eastAsia="方正仿宋_GBK" w:hAnsi="仿宋_GB2312" w:cs="仿宋_GB2312" w:hint="eastAsia"/>
          <w:sz w:val="32"/>
        </w:rPr>
        <w:t>100000</w:t>
      </w:r>
      <w:r>
        <w:rPr>
          <w:rFonts w:ascii="方正仿宋_GBK" w:eastAsia="方正仿宋_GBK" w:hAnsi="仿宋_GB2312" w:cs="仿宋_GB2312" w:hint="eastAsia"/>
          <w:sz w:val="32"/>
        </w:rPr>
        <w:t>元，</w:t>
      </w:r>
      <w:r>
        <w:rPr>
          <w:rFonts w:ascii="方正仿宋_GBK" w:eastAsia="方正仿宋_GBK" w:hAnsi="仿宋_GB2312" w:cs="仿宋_GB2312" w:hint="eastAsia"/>
          <w:sz w:val="32"/>
          <w:szCs w:val="32"/>
        </w:rPr>
        <w:t>比</w:t>
      </w:r>
      <w:r>
        <w:rPr>
          <w:rFonts w:ascii="方正仿宋_GBK" w:eastAsia="方正仿宋_GBK" w:hAnsi="仿宋_GB2312" w:cs="仿宋_GB2312" w:hint="eastAsia"/>
          <w:sz w:val="32"/>
          <w:szCs w:val="32"/>
        </w:rPr>
        <w:t>2022</w:t>
      </w:r>
      <w:r>
        <w:rPr>
          <w:rFonts w:ascii="方正仿宋_GBK" w:eastAsia="方正仿宋_GBK" w:hAnsi="仿宋_GB2312" w:cs="仿宋_GB2312" w:hint="eastAsia"/>
          <w:sz w:val="32"/>
          <w:szCs w:val="32"/>
        </w:rPr>
        <w:t>年减少</w:t>
      </w:r>
      <w:r>
        <w:rPr>
          <w:rFonts w:ascii="方正仿宋_GBK" w:eastAsia="方正仿宋_GBK" w:hAnsi="仿宋_GB2312" w:cs="仿宋_GB2312" w:hint="eastAsia"/>
          <w:sz w:val="32"/>
        </w:rPr>
        <w:t>2250000</w:t>
      </w:r>
      <w:r>
        <w:rPr>
          <w:rFonts w:ascii="方正仿宋_GBK" w:eastAsia="方正仿宋_GBK" w:hAnsi="仿宋_GB2312" w:cs="仿宋_GB2312" w:hint="eastAsia"/>
          <w:sz w:val="32"/>
          <w:szCs w:val="32"/>
        </w:rPr>
        <w:t>元</w:t>
      </w:r>
      <w:r>
        <w:rPr>
          <w:rFonts w:ascii="方正仿宋_GBK" w:eastAsia="方正仿宋_GBK" w:hAnsi="仿宋_GB2312" w:cs="仿宋_GB2312" w:hint="eastAsia"/>
          <w:sz w:val="32"/>
          <w:szCs w:val="32"/>
        </w:rPr>
        <w:t>，</w:t>
      </w:r>
      <w:r>
        <w:rPr>
          <w:rFonts w:ascii="方正仿宋_GBK" w:eastAsia="方正仿宋_GBK" w:hAnsi="仿宋_GB2312" w:cs="仿宋_GB2312" w:hint="eastAsia"/>
          <w:sz w:val="32"/>
          <w:szCs w:val="32"/>
        </w:rPr>
        <w:lastRenderedPageBreak/>
        <w:t>其主要原因是</w:t>
      </w:r>
      <w:r>
        <w:rPr>
          <w:rFonts w:ascii="方正仿宋_GBK" w:eastAsia="方正仿宋_GBK" w:hAnsi="仿宋_GB2312" w:cs="仿宋_GB2312" w:hint="eastAsia"/>
          <w:sz w:val="32"/>
          <w:szCs w:val="32"/>
        </w:rPr>
        <w:t>按要求压减项目经费。</w:t>
      </w:r>
      <w:r>
        <w:rPr>
          <w:rFonts w:ascii="方正仿宋_GBK" w:eastAsia="方正仿宋_GBK" w:hAnsi="仿宋_GB2312" w:cs="仿宋_GB2312" w:hint="eastAsia"/>
          <w:sz w:val="32"/>
        </w:rPr>
        <w:t>主要用于通信行业安全、应急管理等重点工作。</w:t>
      </w:r>
    </w:p>
    <w:p w:rsidR="00D2021E" w:rsidRDefault="002E0E7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北区大数据应用服务中心</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无使用政府性基金预算拨款安排的支出</w:t>
      </w:r>
      <w:r>
        <w:rPr>
          <w:rFonts w:ascii="方正仿宋_GBK" w:eastAsia="方正仿宋_GBK" w:hAnsi="仿宋_GB2312" w:cs="仿宋_GB2312" w:hint="eastAsia"/>
          <w:sz w:val="32"/>
        </w:rPr>
        <w:t>。</w:t>
      </w:r>
    </w:p>
    <w:p w:rsidR="00D2021E" w:rsidRDefault="002E0E79">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D2021E" w:rsidRDefault="002E0E79">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其主要原因是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年度未安排</w:t>
      </w:r>
      <w:r>
        <w:rPr>
          <w:rFonts w:ascii="方正仿宋_GBK" w:eastAsia="方正仿宋_GBK" w:hAnsi="仿宋_GB2312" w:cs="仿宋_GB2312" w:hint="eastAsia"/>
          <w:sz w:val="32"/>
        </w:rPr>
        <w:t>因公出国（境）费用</w:t>
      </w:r>
      <w:r>
        <w:rPr>
          <w:rFonts w:ascii="方正仿宋_GBK" w:eastAsia="方正仿宋_GBK" w:hAnsi="仿宋_GB2312" w:cs="仿宋_GB2312" w:hint="eastAsia"/>
          <w:sz w:val="32"/>
        </w:rPr>
        <w:t>预算</w:t>
      </w:r>
      <w:r>
        <w:rPr>
          <w:rFonts w:ascii="方正仿宋_GBK" w:eastAsia="方正仿宋_GBK" w:hAnsi="仿宋_GB2312" w:cs="仿宋_GB2312" w:hint="eastAsia"/>
          <w:sz w:val="32"/>
        </w:rPr>
        <w:t>；公务接待费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其主要原因是严格落实厉行节约政策，严控公务接待支出</w:t>
      </w:r>
      <w:r>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其主要原因是</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年度未安排</w:t>
      </w:r>
      <w:r>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预算</w:t>
      </w:r>
      <w:r>
        <w:rPr>
          <w:rFonts w:ascii="方正仿宋_GBK" w:eastAsia="方正仿宋_GBK" w:hAnsi="仿宋_GB2312" w:cs="仿宋_GB2312" w:hint="eastAsia"/>
          <w:sz w:val="32"/>
        </w:rPr>
        <w:t>。</w:t>
      </w:r>
    </w:p>
    <w:p w:rsidR="00D2021E" w:rsidRDefault="002E0E79">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D2021E" w:rsidRDefault="002E0E7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hint="eastAsia"/>
          <w:sz w:val="32"/>
        </w:rPr>
        <w:t>、机关运行经费。</w:t>
      </w: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D2021E" w:rsidRDefault="002E0E7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、政府采购情况。本单位政府采购预算总额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元；其中一般公共预算财政拨款政府采购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元。</w:t>
      </w:r>
    </w:p>
    <w:p w:rsidR="00D2021E" w:rsidRDefault="002E0E7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、绩效目标设置情况。</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项目支出均实行了绩效目标管理，涉及一般公共预算当年财政拨款</w:t>
      </w:r>
      <w:r>
        <w:rPr>
          <w:rFonts w:ascii="方正仿宋_GBK" w:eastAsia="方正仿宋_GBK" w:hAnsi="仿宋_GB2312" w:cs="仿宋_GB2312" w:hint="eastAsia"/>
          <w:sz w:val="32"/>
        </w:rPr>
        <w:t>100000</w:t>
      </w:r>
      <w:r>
        <w:rPr>
          <w:rFonts w:ascii="方正仿宋_GBK" w:eastAsia="方正仿宋_GBK" w:hAnsi="仿宋_GB2312" w:cs="仿宋_GB2312" w:hint="eastAsia"/>
          <w:sz w:val="32"/>
        </w:rPr>
        <w:t>元。</w:t>
      </w:r>
    </w:p>
    <w:p w:rsidR="00D2021E" w:rsidRDefault="002E0E79">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、国有资产占有使用情况。截止</w:t>
      </w:r>
      <w:r>
        <w:rPr>
          <w:rFonts w:ascii="方正仿宋_GBK" w:eastAsia="方正仿宋_GBK" w:hAnsi="仿宋_GB2312" w:cs="仿宋_GB2312" w:hint="eastAsia"/>
          <w:sz w:val="32"/>
        </w:rPr>
        <w:t>202</w:t>
      </w:r>
      <w:r>
        <w:rPr>
          <w:rFonts w:ascii="方正仿宋_GBK" w:eastAsia="方正仿宋_GBK" w:hAnsi="仿宋_GB2312" w:cs="仿宋_GB2312" w:hint="eastAsia"/>
          <w:sz w:val="32"/>
        </w:rPr>
        <w:t>2</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月，本单位共有车辆</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2023</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lastRenderedPageBreak/>
        <w:t>一般公共预算安排购置车辆</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辆，其中</w:t>
      </w:r>
      <w:r>
        <w:rPr>
          <w:rFonts w:ascii="方正仿宋_GBK" w:eastAsia="方正仿宋_GBK" w:hAnsi="仿宋_GB2312" w:cs="仿宋_GB2312" w:hint="eastAsia"/>
          <w:sz w:val="32"/>
        </w:rPr>
        <w:t>一般公务用车</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p>
    <w:p w:rsidR="00D2021E" w:rsidRDefault="002E0E79">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D2021E" w:rsidRDefault="002E0E79">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D2021E" w:rsidRDefault="002E0E79">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D2021E" w:rsidRDefault="002E0E79">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D2021E" w:rsidRDefault="002E0E79">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D2021E" w:rsidRDefault="002E0E79">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D2021E" w:rsidRDefault="002E0E79">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D2021E" w:rsidRDefault="002E0E79">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proofErr w:type="gramStart"/>
      <w:r>
        <w:rPr>
          <w:rFonts w:ascii="方正仿宋_GBK" w:eastAsia="方正仿宋_GBK" w:hAnsi="仿宋_GB2312" w:cs="仿宋_GB2312" w:hint="eastAsia"/>
          <w:b/>
          <w:sz w:val="32"/>
        </w:rPr>
        <w:t>屈沁弦</w:t>
      </w:r>
      <w:proofErr w:type="gramEnd"/>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Ansi="仿宋_GB2312" w:cs="仿宋_GB2312" w:hint="eastAsia"/>
          <w:b/>
          <w:sz w:val="32"/>
        </w:rPr>
        <w:t>：</w:t>
      </w:r>
      <w:r>
        <w:rPr>
          <w:rFonts w:ascii="方正仿宋_GBK" w:eastAsia="方正仿宋_GBK" w:hint="eastAsia"/>
          <w:b/>
          <w:sz w:val="32"/>
        </w:rPr>
        <w:t>023-</w:t>
      </w:r>
      <w:r>
        <w:rPr>
          <w:rFonts w:ascii="方正仿宋_GBK" w:eastAsia="方正仿宋_GBK" w:hint="eastAsia"/>
          <w:b/>
          <w:sz w:val="32"/>
        </w:rPr>
        <w:t>81924861</w:t>
      </w:r>
    </w:p>
    <w:p w:rsidR="00D2021E" w:rsidRDefault="00D2021E"/>
    <w:sectPr w:rsidR="00D2021E">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79" w:rsidRDefault="002E0E79" w:rsidP="002E0E79">
      <w:r>
        <w:separator/>
      </w:r>
    </w:p>
  </w:endnote>
  <w:endnote w:type="continuationSeparator" w:id="0">
    <w:p w:rsidR="002E0E79" w:rsidRDefault="002E0E79" w:rsidP="002E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79" w:rsidRDefault="002E0E79" w:rsidP="002E0E79">
      <w:r>
        <w:separator/>
      </w:r>
    </w:p>
  </w:footnote>
  <w:footnote w:type="continuationSeparator" w:id="0">
    <w:p w:rsidR="002E0E79" w:rsidRDefault="002E0E79" w:rsidP="002E0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CFB29"/>
    <w:multiLevelType w:val="singleLevel"/>
    <w:tmpl w:val="C95CFB2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zNTEwZWE0MjY4ZDE0ODNhYjhkMGYzODUwOTkifQ=="/>
  </w:docVars>
  <w:rsids>
    <w:rsidRoot w:val="00D2021E"/>
    <w:rsid w:val="002E0E79"/>
    <w:rsid w:val="007A059B"/>
    <w:rsid w:val="00D2021E"/>
    <w:rsid w:val="2418453A"/>
    <w:rsid w:val="570B0EC3"/>
    <w:rsid w:val="58854D4B"/>
    <w:rsid w:val="6117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2E0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0E79"/>
    <w:rPr>
      <w:rFonts w:ascii="Calibri" w:eastAsia="宋体" w:hAnsi="Calibri" w:cs="Times New Roman"/>
      <w:kern w:val="2"/>
      <w:sz w:val="18"/>
      <w:szCs w:val="18"/>
    </w:rPr>
  </w:style>
  <w:style w:type="paragraph" w:styleId="a5">
    <w:name w:val="footer"/>
    <w:basedOn w:val="a"/>
    <w:link w:val="Char0"/>
    <w:rsid w:val="002E0E79"/>
    <w:pPr>
      <w:tabs>
        <w:tab w:val="center" w:pos="4153"/>
        <w:tab w:val="right" w:pos="8306"/>
      </w:tabs>
      <w:snapToGrid w:val="0"/>
      <w:jc w:val="left"/>
    </w:pPr>
    <w:rPr>
      <w:sz w:val="18"/>
      <w:szCs w:val="18"/>
    </w:rPr>
  </w:style>
  <w:style w:type="character" w:customStyle="1" w:styleId="Char0">
    <w:name w:val="页脚 Char"/>
    <w:basedOn w:val="a0"/>
    <w:link w:val="a5"/>
    <w:rsid w:val="002E0E7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rsid w:val="002E0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0E79"/>
    <w:rPr>
      <w:rFonts w:ascii="Calibri" w:eastAsia="宋体" w:hAnsi="Calibri" w:cs="Times New Roman"/>
      <w:kern w:val="2"/>
      <w:sz w:val="18"/>
      <w:szCs w:val="18"/>
    </w:rPr>
  </w:style>
  <w:style w:type="paragraph" w:styleId="a5">
    <w:name w:val="footer"/>
    <w:basedOn w:val="a"/>
    <w:link w:val="Char0"/>
    <w:rsid w:val="002E0E79"/>
    <w:pPr>
      <w:tabs>
        <w:tab w:val="center" w:pos="4153"/>
        <w:tab w:val="right" w:pos="8306"/>
      </w:tabs>
      <w:snapToGrid w:val="0"/>
      <w:jc w:val="left"/>
    </w:pPr>
    <w:rPr>
      <w:sz w:val="18"/>
      <w:szCs w:val="18"/>
    </w:rPr>
  </w:style>
  <w:style w:type="character" w:customStyle="1" w:styleId="Char0">
    <w:name w:val="页脚 Char"/>
    <w:basedOn w:val="a0"/>
    <w:link w:val="a5"/>
    <w:rsid w:val="002E0E7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273</Characters>
  <Application>Microsoft Office Word</Application>
  <DocSecurity>0</DocSecurity>
  <Lines>2</Lines>
  <Paragraphs>4</Paragraphs>
  <ScaleCrop>false</ScaleCrop>
  <Company>微软中国</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渝北管理员</cp:lastModifiedBy>
  <cp:revision>2</cp:revision>
  <dcterms:created xsi:type="dcterms:W3CDTF">2022-01-18T02:47:00Z</dcterms:created>
  <dcterms:modified xsi:type="dcterms:W3CDTF">2023-03-15T01:58:00Z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25F6AFB2ECC4414882E977F4CDE82909</vt:lpwstr>
  </property>
</Properties>
</file>