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17" w:rsidRDefault="00980C17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980C17" w:rsidRDefault="00EA5B1E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/>
          <w:noProof/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.05pt;margin-top:106.9pt;width:413.85pt;height:56.7pt;z-index:251658240;mso-position-horizontal-relative:margin;mso-position-vertical-relative:page" fillcolor="#ed1c24" strokecolor="#ed1c24">
            <v:shadow color="#868686"/>
            <v:textpath style="font-family:&quot;方正小标宋_GBK&quot;;v-text-kern:t" trim="t" fitpath="t" string="重庆市渝北区城市管理局文件"/>
            <w10:wrap anchorx="margin" anchory="margin"/>
          </v:shape>
        </w:pict>
      </w:r>
    </w:p>
    <w:p w:rsidR="00980C17" w:rsidRDefault="00980C17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980C17" w:rsidRDefault="00980C17" w:rsidP="00980C17">
      <w:pPr>
        <w:spacing w:line="560" w:lineRule="exact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9A029B" w:rsidRPr="00CC43D0" w:rsidRDefault="00CC43D0" w:rsidP="00980C17">
      <w:pPr>
        <w:spacing w:line="560" w:lineRule="exact"/>
        <w:jc w:val="center"/>
        <w:rPr>
          <w:rFonts w:ascii="方正仿宋_GBK" w:eastAsia="方正仿宋_GBK" w:hAnsi="方正小标宋_GBK" w:cs="方正小标宋_GBK"/>
          <w:sz w:val="32"/>
          <w:szCs w:val="32"/>
        </w:rPr>
      </w:pPr>
      <w:bookmarkStart w:id="0" w:name="_GoBack"/>
      <w:bookmarkStart w:id="1" w:name="doc_mark"/>
      <w:bookmarkEnd w:id="0"/>
      <w:r w:rsidRPr="00CC43D0">
        <w:rPr>
          <w:rFonts w:ascii="方正仿宋_GBK" w:eastAsia="方正仿宋_GBK" w:hAnsi="方正小标宋_GBK" w:cs="方正小标宋_GBK" w:hint="eastAsia"/>
          <w:sz w:val="32"/>
          <w:szCs w:val="32"/>
        </w:rPr>
        <w:t>渝北城市管理〔2021〕192号</w:t>
      </w:r>
      <w:bookmarkEnd w:id="1"/>
    </w:p>
    <w:p w:rsidR="00980C17" w:rsidRDefault="00EA5B1E" w:rsidP="000D5DCF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33.55pt;margin-top:10.35pt;width:464.9pt;height:0;z-index:251659264" o:connectortype="straight" strokecolor="#ed1c24" strokeweight="1.5pt"/>
        </w:pict>
      </w:r>
    </w:p>
    <w:p w:rsidR="00CC43D0" w:rsidRPr="00C82DFC" w:rsidRDefault="00CC43D0" w:rsidP="004B0BC6"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bookmarkStart w:id="2" w:name="Content"/>
      <w:bookmarkEnd w:id="2"/>
      <w:r w:rsidRPr="00C82DFC">
        <w:rPr>
          <w:rFonts w:ascii="方正小标宋_GBK" w:eastAsia="方正小标宋_GBK" w:hint="eastAsia"/>
          <w:sz w:val="44"/>
          <w:szCs w:val="44"/>
        </w:rPr>
        <w:t>重庆市渝北区城市管理局</w:t>
      </w:r>
    </w:p>
    <w:p w:rsidR="00CC43D0" w:rsidRPr="00C82DFC" w:rsidRDefault="00CC43D0" w:rsidP="004B0BC6">
      <w:pPr>
        <w:spacing w:line="5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关于</w:t>
      </w:r>
      <w:r w:rsidRPr="00C82DFC">
        <w:rPr>
          <w:rFonts w:ascii="方正小标宋_GBK" w:eastAsia="方正小标宋_GBK" w:hint="eastAsia"/>
          <w:sz w:val="44"/>
          <w:szCs w:val="44"/>
        </w:rPr>
        <w:t>转发</w:t>
      </w:r>
      <w:r>
        <w:rPr>
          <w:rFonts w:ascii="方正小标宋_GBK" w:eastAsia="方正小标宋_GBK" w:hint="eastAsia"/>
          <w:sz w:val="44"/>
          <w:szCs w:val="44"/>
        </w:rPr>
        <w:t>《</w:t>
      </w:r>
      <w:r w:rsidRPr="00C82DFC">
        <w:rPr>
          <w:rFonts w:ascii="Times New Roman" w:eastAsia="方正小标宋_GBK" w:hAnsi="Times New Roman" w:cs="Times New Roman"/>
          <w:sz w:val="44"/>
          <w:szCs w:val="44"/>
        </w:rPr>
        <w:t>关于做好夏季高峰供水和汛期供水安全保障工作的通知</w:t>
      </w:r>
      <w:r>
        <w:rPr>
          <w:rFonts w:ascii="方正小标宋_GBK" w:eastAsia="方正小标宋_GBK" w:hint="eastAsia"/>
          <w:sz w:val="44"/>
          <w:szCs w:val="44"/>
        </w:rPr>
        <w:t>》的通知</w:t>
      </w:r>
    </w:p>
    <w:p w:rsidR="00CC43D0" w:rsidRDefault="00CC43D0" w:rsidP="004B0BC6">
      <w:pPr>
        <w:spacing w:line="440" w:lineRule="exact"/>
        <w:rPr>
          <w:rFonts w:ascii="方正仿宋_GBK" w:eastAsia="方正仿宋_GBK"/>
          <w:sz w:val="32"/>
          <w:szCs w:val="32"/>
        </w:rPr>
      </w:pPr>
    </w:p>
    <w:p w:rsidR="00CC43D0" w:rsidRPr="00BC361F" w:rsidRDefault="00CC43D0" w:rsidP="00CC43D0">
      <w:pPr>
        <w:spacing w:line="560" w:lineRule="exact"/>
        <w:rPr>
          <w:rFonts w:ascii="方正楷体_GBK" w:eastAsia="方正楷体_GBK" w:hint="eastAsia"/>
          <w:sz w:val="32"/>
          <w:szCs w:val="32"/>
        </w:rPr>
      </w:pPr>
      <w:r w:rsidRPr="00BC361F">
        <w:rPr>
          <w:rFonts w:ascii="方正楷体_GBK" w:eastAsia="方正楷体_GBK" w:hint="eastAsia"/>
          <w:sz w:val="32"/>
          <w:szCs w:val="32"/>
        </w:rPr>
        <w:t>重庆中法供水公司：</w:t>
      </w:r>
    </w:p>
    <w:p w:rsidR="00CC43D0" w:rsidRDefault="00CC43D0" w:rsidP="00CC43D0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C82DFC">
        <w:rPr>
          <w:rFonts w:ascii="方正仿宋_GBK" w:eastAsia="方正仿宋_GBK" w:hAnsi="Times New Roman" w:hint="eastAsia"/>
          <w:kern w:val="0"/>
          <w:sz w:val="32"/>
          <w:szCs w:val="32"/>
          <w:shd w:val="clear" w:color="auto" w:fill="FFFFFF"/>
        </w:rPr>
        <w:t>根据气象预测，2021年我市气候状况总体偏差，高温干旱偏重，暴雨洪涝和地质灾害局地偏重</w:t>
      </w:r>
      <w:r w:rsidRPr="00C82DFC">
        <w:rPr>
          <w:rFonts w:ascii="方正仿宋_GBK" w:eastAsia="方正仿宋_GBK" w:hint="eastAsia"/>
          <w:sz w:val="32"/>
          <w:szCs w:val="32"/>
        </w:rPr>
        <w:t xml:space="preserve"> ，</w:t>
      </w:r>
      <w:r w:rsidRPr="00C82DFC">
        <w:rPr>
          <w:rFonts w:ascii="方正仿宋_GBK" w:eastAsia="方正仿宋_GBK" w:hAnsi="Times New Roman" w:hint="eastAsia"/>
          <w:kern w:val="0"/>
          <w:sz w:val="32"/>
          <w:szCs w:val="32"/>
          <w:shd w:val="clear" w:color="auto" w:fill="FFFFFF"/>
        </w:rPr>
        <w:t>为确保夏季高峰供水期间和汛期城市供水设施正常运行，保证城市供水安全稳定，</w:t>
      </w:r>
      <w:r w:rsidRPr="00C82DFC">
        <w:rPr>
          <w:rFonts w:ascii="方正仿宋_GBK" w:eastAsia="方正仿宋_GBK" w:hint="eastAsia"/>
          <w:sz w:val="32"/>
          <w:szCs w:val="32"/>
        </w:rPr>
        <w:t>现将重庆市城市管理局《</w:t>
      </w:r>
      <w:r w:rsidRPr="00C82DFC">
        <w:rPr>
          <w:rFonts w:ascii="方正仿宋_GBK" w:eastAsia="方正仿宋_GBK" w:hAnsi="Times New Roman" w:cs="Times New Roman" w:hint="eastAsia"/>
          <w:sz w:val="32"/>
          <w:szCs w:val="32"/>
        </w:rPr>
        <w:t>关于做好夏季高峰供水和汛期供水安全保障工作的通知</w:t>
      </w:r>
      <w:r w:rsidRPr="00C82DFC">
        <w:rPr>
          <w:rFonts w:ascii="方正仿宋_GBK" w:eastAsia="方正仿宋_GBK" w:hint="eastAsia"/>
          <w:sz w:val="32"/>
          <w:szCs w:val="32"/>
        </w:rPr>
        <w:t>》（</w:t>
      </w:r>
      <w:r w:rsidRPr="00C82DFC">
        <w:rPr>
          <w:rFonts w:ascii="方正仿宋_GBK" w:eastAsia="方正仿宋_GBK" w:hAnsi="Times New Roman" w:hint="eastAsia"/>
          <w:sz w:val="32"/>
          <w:szCs w:val="32"/>
        </w:rPr>
        <w:t>〔2021〕—266</w:t>
      </w:r>
      <w:r w:rsidRPr="00C82DFC">
        <w:rPr>
          <w:rFonts w:ascii="方正仿宋_GBK" w:eastAsia="方正仿宋_GBK" w:hint="eastAsia"/>
          <w:sz w:val="32"/>
          <w:szCs w:val="32"/>
        </w:rPr>
        <w:t>）转发给贵公司，请贵公司高度重视，</w:t>
      </w:r>
      <w:r>
        <w:rPr>
          <w:rFonts w:ascii="方正仿宋_GBK" w:eastAsia="方正仿宋_GBK" w:hint="eastAsia"/>
          <w:sz w:val="32"/>
          <w:szCs w:val="32"/>
        </w:rPr>
        <w:t>做好夏季高峰供水和汛期供水安全保障工作：</w:t>
      </w:r>
    </w:p>
    <w:p w:rsidR="00CC43D0" w:rsidRDefault="00CC43D0" w:rsidP="00CC43D0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4569FA">
        <w:rPr>
          <w:rFonts w:ascii="方正仿宋_GBK" w:eastAsia="方正仿宋_GBK" w:hint="eastAsia"/>
          <w:sz w:val="32"/>
          <w:szCs w:val="32"/>
        </w:rPr>
        <w:t>一是</w:t>
      </w:r>
      <w:r w:rsidRPr="004569FA">
        <w:rPr>
          <w:rFonts w:ascii="方正仿宋_GBK" w:eastAsia="方正仿宋_GBK" w:hAnsi="Times New Roman" w:cs="Times New Roman" w:hint="eastAsia"/>
          <w:sz w:val="32"/>
          <w:szCs w:val="32"/>
        </w:rPr>
        <w:t>做好设施维护，消除隐患苗头。</w:t>
      </w:r>
      <w:r w:rsidRPr="004569FA">
        <w:rPr>
          <w:rFonts w:ascii="方正仿宋_GBK" w:eastAsia="方正仿宋_GBK" w:hAnsi="Times New Roman" w:hint="eastAsia"/>
          <w:sz w:val="32"/>
          <w:szCs w:val="32"/>
        </w:rPr>
        <w:t>认</w:t>
      </w:r>
      <w:r>
        <w:rPr>
          <w:rFonts w:ascii="Times New Roman" w:eastAsia="方正仿宋_GBK" w:hAnsi="Times New Roman"/>
          <w:sz w:val="32"/>
          <w:szCs w:val="32"/>
        </w:rPr>
        <w:t>真执行供水设施设备维护保养计划，严格按照安全生产相关要求，落实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日周月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隐患排查检查制度，重点加强对饮用水水源、原水管渠、取水趸船、制水车间（场）、输配水管道、市政消火栓、阀门井、加压泵站、电气设备等设施设备的排查力度，切实整治消除各类安全隐患，坚决防止事故和停水问题发生</w:t>
      </w:r>
      <w:r>
        <w:rPr>
          <w:rFonts w:ascii="Times New Roman" w:eastAsia="方正仿宋_GBK" w:hAnsi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/>
          <w:sz w:val="32"/>
          <w:szCs w:val="32"/>
        </w:rPr>
        <w:t>确保夏季高峰和汛期供水设施设备安全稳定运行</w:t>
      </w:r>
      <w:r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CC43D0" w:rsidRPr="004569FA" w:rsidRDefault="00CC43D0" w:rsidP="00CC43D0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4569FA">
        <w:rPr>
          <w:rFonts w:ascii="方正仿宋_GBK" w:eastAsia="方正仿宋_GBK" w:hAnsi="Times New Roman" w:hint="eastAsia"/>
          <w:sz w:val="32"/>
          <w:szCs w:val="32"/>
        </w:rPr>
        <w:lastRenderedPageBreak/>
        <w:t>二是</w:t>
      </w:r>
      <w:r w:rsidRPr="004569FA">
        <w:rPr>
          <w:rFonts w:ascii="方正仿宋_GBK" w:eastAsia="方正仿宋_GBK" w:hAnsi="Times New Roman" w:cs="Times New Roman" w:hint="eastAsia"/>
          <w:sz w:val="32"/>
          <w:szCs w:val="32"/>
        </w:rPr>
        <w:t>严格水质检测，确保水质安全。水厂在保证水量供应的同时，要</w:t>
      </w:r>
      <w:r w:rsidRPr="004569FA">
        <w:rPr>
          <w:rFonts w:ascii="Times New Roman" w:eastAsia="方正仿宋_GBK" w:hAnsi="Times New Roman" w:cs="Times New Roman"/>
          <w:sz w:val="32"/>
          <w:szCs w:val="32"/>
        </w:rPr>
        <w:t>加大对制水工艺环节的水质监测，及时调整工艺参数，确保出水厂水质满足国家生活饮用水卫生标准。汛期尤其要加强对城市集中式饮用水源地的巡查和原水水质检测，做好应对高浊度原水相关准备工作，防止因制水水力停留时间延长，导致水厂减产，出现城市供水缺水欠压问题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 xml:space="preserve">                           三是</w:t>
      </w:r>
      <w:r w:rsidRPr="004569FA">
        <w:rPr>
          <w:rFonts w:ascii="方正仿宋_GBK" w:eastAsia="方正仿宋_GBK" w:hAnsi="Times New Roman" w:cs="Times New Roman" w:hint="eastAsia"/>
          <w:sz w:val="32"/>
          <w:szCs w:val="32"/>
        </w:rPr>
        <w:t>加强值班巡查，强化危险源管控。</w:t>
      </w:r>
      <w:r w:rsidRPr="004569FA">
        <w:rPr>
          <w:rFonts w:ascii="方正仿宋_GBK" w:eastAsia="方正仿宋_GBK" w:hAnsi="Times New Roman" w:hint="eastAsia"/>
          <w:sz w:val="32"/>
          <w:szCs w:val="32"/>
        </w:rPr>
        <w:t>加强汛期值班值日工作，建立完善汛期值班值守制度</w:t>
      </w:r>
      <w:r>
        <w:rPr>
          <w:rFonts w:ascii="方正仿宋_GBK" w:eastAsia="方正仿宋_GBK" w:hAnsi="Times New Roman" w:hint="eastAsia"/>
          <w:sz w:val="32"/>
          <w:szCs w:val="32"/>
        </w:rPr>
        <w:t>，</w:t>
      </w:r>
      <w:r w:rsidRPr="004569FA">
        <w:rPr>
          <w:rFonts w:ascii="方正仿宋_GBK" w:eastAsia="方正仿宋_GBK" w:hAnsi="Times New Roman" w:hint="eastAsia"/>
          <w:sz w:val="32"/>
          <w:szCs w:val="32"/>
        </w:rPr>
        <w:t>保持通信畅通，及时处理突发问题，</w:t>
      </w:r>
      <w:r w:rsidRPr="004569FA">
        <w:rPr>
          <w:rFonts w:ascii="方正仿宋_GBK" w:eastAsia="方正仿宋_GBK" w:hAnsi="Times New Roman" w:cs="Times New Roman" w:hint="eastAsia"/>
          <w:sz w:val="32"/>
          <w:szCs w:val="32"/>
        </w:rPr>
        <w:t>尤</w:t>
      </w:r>
      <w:r w:rsidRPr="004569FA">
        <w:rPr>
          <w:rFonts w:ascii="Times New Roman" w:eastAsia="方正仿宋_GBK" w:hAnsi="Times New Roman" w:cs="Times New Roman"/>
          <w:sz w:val="32"/>
          <w:szCs w:val="32"/>
        </w:rPr>
        <w:t>其要加强出现大风、暴雨、洪涝、滑坡、泥石流等恶劣天气或地质灾害情况时的供水设施设备巡查检查工作，发现问题尽快做好应急抢险处置工作。采用液氯消毒方式的</w:t>
      </w:r>
      <w:r w:rsidRPr="004569FA">
        <w:rPr>
          <w:rFonts w:ascii="Times New Roman" w:eastAsia="方正仿宋_GBK" w:hAnsi="Times New Roman" w:cs="Times New Roman" w:hint="eastAsia"/>
          <w:sz w:val="32"/>
          <w:szCs w:val="32"/>
        </w:rPr>
        <w:t>水厂</w:t>
      </w:r>
      <w:r w:rsidRPr="004569FA">
        <w:rPr>
          <w:rFonts w:ascii="Times New Roman" w:eastAsia="方正仿宋_GBK" w:hAnsi="Times New Roman" w:cs="Times New Roman"/>
          <w:sz w:val="32"/>
          <w:szCs w:val="32"/>
        </w:rPr>
        <w:t>要严格按照应急管理部门相关要求，开展危险源识别，严格执行《氯气安全规程》《危险化学品安全管理条例》等技术规范，完善泄漏报警装置和应急处置设施，从事液氯存储、使用的操作人员应当经过专业培训，持证上岗，确保生产安全。</w:t>
      </w:r>
    </w:p>
    <w:p w:rsidR="00CC43D0" w:rsidRPr="004569FA" w:rsidRDefault="00CC43D0" w:rsidP="00CC43D0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4B0BC6">
        <w:rPr>
          <w:rFonts w:ascii="方正仿宋_GBK" w:eastAsia="方正仿宋_GBK" w:hAnsi="Times New Roman" w:hint="eastAsia"/>
          <w:sz w:val="32"/>
          <w:szCs w:val="32"/>
        </w:rPr>
        <w:t>四是</w:t>
      </w:r>
      <w:r w:rsidRPr="004B0BC6">
        <w:rPr>
          <w:rFonts w:ascii="方正仿宋_GBK" w:eastAsia="方正仿宋_GBK" w:hAnsi="Times New Roman" w:cs="Times New Roman" w:hint="eastAsia"/>
          <w:sz w:val="32"/>
          <w:szCs w:val="32"/>
        </w:rPr>
        <w:t>完善应急预案，做好应急准备。</w:t>
      </w:r>
      <w:r>
        <w:rPr>
          <w:rFonts w:ascii="Times New Roman" w:eastAsia="方正仿宋_GBK" w:hAnsi="Times New Roman"/>
          <w:sz w:val="32"/>
          <w:szCs w:val="32"/>
        </w:rPr>
        <w:t>进一步修改完善突发事件应急处置预案，加强突发事件处置的组织领导，做好各类突发性事件的预警预判工作，切实细化城市应急供水保障方案，布置应急抢险队伍，储备应急处置物资，配备各种抢修抢险车辆和器械，形成反应迅速、相互联动、保障有力的救援保障体系，提高应急处置能力。</w:t>
      </w:r>
    </w:p>
    <w:p w:rsidR="00CC43D0" w:rsidRPr="004569FA" w:rsidRDefault="00CC43D0" w:rsidP="00CC43D0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贵公司要</w:t>
      </w:r>
      <w:r>
        <w:rPr>
          <w:rFonts w:ascii="Times New Roman" w:eastAsia="方正仿宋_GBK" w:hAnsi="Times New Roman"/>
          <w:sz w:val="32"/>
          <w:szCs w:val="32"/>
        </w:rPr>
        <w:t>积极推进夏季高峰供水和汛期安全保供的各项准备工作</w:t>
      </w:r>
      <w:r>
        <w:rPr>
          <w:rFonts w:ascii="Times New Roman" w:eastAsia="方正仿宋_GBK" w:hAnsi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/>
          <w:sz w:val="32"/>
          <w:szCs w:val="32"/>
        </w:rPr>
        <w:t>确保城市供水连续稳定、安全可靠。</w:t>
      </w:r>
    </w:p>
    <w:p w:rsidR="00CC43D0" w:rsidRPr="004B0BC6" w:rsidRDefault="00EA5B1E" w:rsidP="00CC43D0">
      <w:pPr>
        <w:spacing w:line="560" w:lineRule="exact"/>
        <w:rPr>
          <w:rFonts w:ascii="方正仿宋_GBK" w:eastAsia="方正仿宋_GBK" w:hAnsi="Times New Roman" w:cs="Times New Roman"/>
          <w:sz w:val="32"/>
          <w:szCs w:val="32"/>
        </w:rPr>
      </w:pPr>
      <w:r w:rsidRPr="00EA5B1E">
        <w:rPr>
          <w:rFonts w:ascii="Times New Roman" w:eastAsia="方正黑体_GBK" w:hAnsi="Times New Roman" w:cs="Times New Roman"/>
          <w:noProof/>
          <w:sz w:val="32"/>
          <w:szCs w:val="32"/>
        </w:rPr>
        <w:lastRenderedPageBreak/>
        <w:pict>
          <v:rect id="KGD_Gobal1" o:spid="_x0000_s1029" alt="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" style="position:absolute;left:0;text-align:left;margin-left:-10pt;margin-top:10pt;width:5pt;height:5pt;z-index:251661312;visibility:hidden"/>
        </w:pict>
      </w:r>
      <w:r w:rsidR="00CC43D0">
        <w:rPr>
          <w:rFonts w:ascii="Times New Roman" w:eastAsia="方正黑体_GBK" w:hAnsi="Times New Roman" w:cs="Times New Roman" w:hint="eastAsia"/>
          <w:sz w:val="32"/>
          <w:szCs w:val="32"/>
        </w:rPr>
        <w:t xml:space="preserve">   </w:t>
      </w:r>
      <w:r w:rsidR="00CC43D0" w:rsidRPr="004B0BC6">
        <w:rPr>
          <w:rFonts w:ascii="方正仿宋_GBK" w:eastAsia="方正仿宋_GBK" w:hAnsi="Times New Roman" w:cs="Times New Roman" w:hint="eastAsia"/>
          <w:sz w:val="32"/>
          <w:szCs w:val="32"/>
        </w:rPr>
        <w:t xml:space="preserve"> 附件：重庆市城市管理局《关于做好夏季高峰供水和汛期供水安全保障工作的通知》</w:t>
      </w:r>
      <w:r w:rsidR="00CC43D0" w:rsidRPr="00C82DFC">
        <w:rPr>
          <w:rFonts w:ascii="方正仿宋_GBK" w:eastAsia="方正仿宋_GBK" w:hint="eastAsia"/>
          <w:sz w:val="32"/>
          <w:szCs w:val="32"/>
        </w:rPr>
        <w:t>（</w:t>
      </w:r>
      <w:r w:rsidR="00CC43D0" w:rsidRPr="00C82DFC">
        <w:rPr>
          <w:rFonts w:ascii="方正仿宋_GBK" w:eastAsia="方正仿宋_GBK" w:hAnsi="Times New Roman" w:hint="eastAsia"/>
          <w:sz w:val="32"/>
          <w:szCs w:val="32"/>
        </w:rPr>
        <w:t>〔2021〕—266</w:t>
      </w:r>
      <w:r w:rsidR="00CC43D0" w:rsidRPr="00C82DFC">
        <w:rPr>
          <w:rFonts w:ascii="方正仿宋_GBK" w:eastAsia="方正仿宋_GBK" w:hint="eastAsia"/>
          <w:sz w:val="32"/>
          <w:szCs w:val="32"/>
        </w:rPr>
        <w:t>）</w:t>
      </w: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</w:t>
      </w: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CC43D0" w:rsidRDefault="00CC43D0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CC43D0" w:rsidRDefault="00CC43D0" w:rsidP="00CC43D0">
      <w:pPr>
        <w:spacing w:line="560" w:lineRule="exact"/>
        <w:ind w:firstLineChars="1300" w:firstLine="41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重庆市渝北区城市管理局</w:t>
      </w:r>
    </w:p>
    <w:p w:rsidR="00CC43D0" w:rsidRPr="00C82DFC" w:rsidRDefault="00EA5B1E" w:rsidP="00CC43D0"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noProof/>
          <w:sz w:val="32"/>
          <w:szCs w:val="32"/>
        </w:rPr>
        <w:pict>
          <v:rect id="KG_Shd_3" o:spid="_x0000_s1028" style="position:absolute;left:0;text-align:left;margin-left:-297.65pt;margin-top:-420.95pt;width:1190.6pt;height:22in;z-index:-251659265;visibility:hidden" strokecolor="white">
            <v:fill opacity="0"/>
            <v:stroke opacity="0"/>
          </v:rect>
        </w:pict>
      </w:r>
      <w:r w:rsidR="00CC43D0">
        <w:rPr>
          <w:rFonts w:ascii="方正仿宋_GBK" w:eastAsia="方正仿宋_GBK" w:hint="eastAsia"/>
          <w:sz w:val="32"/>
          <w:szCs w:val="32"/>
        </w:rPr>
        <w:t xml:space="preserve">                              2021年5月1</w:t>
      </w:r>
      <w:r w:rsidR="0074288A">
        <w:rPr>
          <w:rFonts w:ascii="方正仿宋_GBK" w:eastAsia="方正仿宋_GBK" w:hint="eastAsia"/>
          <w:sz w:val="32"/>
          <w:szCs w:val="32"/>
        </w:rPr>
        <w:t>0</w:t>
      </w:r>
      <w:r w:rsidR="00CC43D0">
        <w:rPr>
          <w:rFonts w:ascii="方正仿宋_GBK" w:eastAsia="方正仿宋_GBK" w:hint="eastAsia"/>
          <w:sz w:val="32"/>
          <w:szCs w:val="32"/>
        </w:rPr>
        <w:t>日</w:t>
      </w:r>
    </w:p>
    <w:p w:rsidR="00CC43D0" w:rsidRPr="00C82DFC" w:rsidRDefault="00CC43D0" w:rsidP="00CC43D0">
      <w:pPr>
        <w:spacing w:line="560" w:lineRule="exact"/>
        <w:ind w:firstLineChars="150" w:firstLine="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（联系人：杨静，联系电话：</w:t>
      </w:r>
      <w:r w:rsidR="00C67371">
        <w:rPr>
          <w:rFonts w:ascii="方正仿宋_GBK" w:eastAsia="方正仿宋_GBK" w:hint="eastAsia"/>
          <w:sz w:val="32"/>
          <w:szCs w:val="32"/>
        </w:rPr>
        <w:t>67820021</w:t>
      </w:r>
      <w:r>
        <w:rPr>
          <w:rFonts w:ascii="方正仿宋_GBK" w:eastAsia="方正仿宋_GBK" w:hint="eastAsia"/>
          <w:sz w:val="32"/>
          <w:szCs w:val="32"/>
        </w:rPr>
        <w:t>）</w:t>
      </w:r>
    </w:p>
    <w:p w:rsidR="000D5DCF" w:rsidRPr="000D5DCF" w:rsidRDefault="000D5DCF" w:rsidP="000D5DCF">
      <w:pPr>
        <w:spacing w:line="560" w:lineRule="exact"/>
        <w:rPr>
          <w:rFonts w:ascii="方正小标宋_GBK" w:eastAsia="方正小标宋_GBK" w:hAnsi="方正小标宋_GBK" w:cs="方正小标宋_GBK"/>
          <w:sz w:val="32"/>
          <w:szCs w:val="32"/>
        </w:rPr>
      </w:pPr>
    </w:p>
    <w:p w:rsidR="009A029B" w:rsidRDefault="009A029B" w:rsidP="00980C17">
      <w:pPr>
        <w:spacing w:line="560" w:lineRule="exact"/>
        <w:ind w:right="48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:rsidR="00980C17" w:rsidRDefault="00980C17" w:rsidP="00980C17">
      <w:pPr>
        <w:spacing w:line="560" w:lineRule="exact"/>
        <w:ind w:right="48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:rsidR="00980C17" w:rsidRDefault="00980C17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A2451" w:rsidRDefault="00CA2451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A2451" w:rsidRDefault="00CA2451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C43D0" w:rsidRDefault="00CC43D0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C43D0" w:rsidRDefault="00CC43D0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C43D0" w:rsidRDefault="00CC43D0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C43D0" w:rsidRDefault="00CC43D0" w:rsidP="00980C17">
      <w:pPr>
        <w:spacing w:line="560" w:lineRule="exact"/>
        <w:ind w:right="480" w:firstLine="640"/>
        <w:jc w:val="right"/>
        <w:rPr>
          <w:rFonts w:ascii="方正仿宋_GBK" w:eastAsia="方正仿宋_GBK"/>
          <w:sz w:val="28"/>
          <w:szCs w:val="28"/>
        </w:rPr>
      </w:pPr>
    </w:p>
    <w:p w:rsidR="00CA2451" w:rsidRDefault="00CA2451" w:rsidP="00CC43D0">
      <w:pPr>
        <w:spacing w:line="560" w:lineRule="exact"/>
        <w:ind w:right="1040"/>
        <w:rPr>
          <w:rFonts w:ascii="方正仿宋_GBK" w:eastAsia="方正仿宋_GBK"/>
          <w:sz w:val="28"/>
          <w:szCs w:val="28"/>
        </w:rPr>
      </w:pPr>
    </w:p>
    <w:p w:rsidR="009A029B" w:rsidRPr="00CA2451" w:rsidRDefault="00CA2451" w:rsidP="00CA2451">
      <w:pPr>
        <w:pBdr>
          <w:top w:val="single" w:sz="4" w:space="1" w:color="auto"/>
          <w:bottom w:val="single" w:sz="8" w:space="1" w:color="auto"/>
        </w:pBdr>
        <w:ind w:firstLineChars="100" w:firstLine="280"/>
        <w:rPr>
          <w:rFonts w:ascii="方正仿宋_GBK" w:eastAsia="方正仿宋_GBK"/>
          <w:sz w:val="28"/>
          <w:szCs w:val="28"/>
        </w:rPr>
      </w:pPr>
      <w:r w:rsidRPr="00CA2451">
        <w:rPr>
          <w:rFonts w:ascii="方正仿宋_GBK" w:eastAsia="方正仿宋_GBK" w:hint="eastAsia"/>
          <w:sz w:val="28"/>
          <w:szCs w:val="28"/>
        </w:rPr>
        <w:t>重庆市渝北区</w:t>
      </w:r>
      <w:r w:rsidR="00CC43D0">
        <w:rPr>
          <w:rFonts w:ascii="方正仿宋_GBK" w:eastAsia="方正仿宋_GBK" w:hint="eastAsia"/>
          <w:sz w:val="28"/>
          <w:szCs w:val="28"/>
        </w:rPr>
        <w:t>城市管理局</w:t>
      </w:r>
      <w:r w:rsidRPr="00CA2451">
        <w:rPr>
          <w:rFonts w:ascii="方正仿宋_GBK" w:eastAsia="方正仿宋_GBK" w:hint="eastAsia"/>
          <w:sz w:val="28"/>
          <w:szCs w:val="28"/>
        </w:rPr>
        <w:t xml:space="preserve">           </w:t>
      </w:r>
      <w:r w:rsidR="00EC7E32">
        <w:rPr>
          <w:rFonts w:ascii="方正仿宋_GBK" w:eastAsia="方正仿宋_GBK" w:hint="eastAsia"/>
          <w:sz w:val="28"/>
          <w:szCs w:val="28"/>
        </w:rPr>
        <w:t xml:space="preserve">    </w:t>
      </w:r>
      <w:r w:rsidR="00CC43D0">
        <w:rPr>
          <w:rFonts w:ascii="方正仿宋_GBK" w:eastAsia="方正仿宋_GBK" w:hint="eastAsia"/>
          <w:sz w:val="28"/>
          <w:szCs w:val="28"/>
        </w:rPr>
        <w:t xml:space="preserve"> </w:t>
      </w:r>
      <w:r w:rsidRPr="00CA2451">
        <w:rPr>
          <w:rFonts w:ascii="方正仿宋_GBK" w:eastAsia="方正仿宋_GBK" w:hint="eastAsia"/>
          <w:sz w:val="28"/>
          <w:szCs w:val="28"/>
        </w:rPr>
        <w:t>20</w:t>
      </w:r>
      <w:r w:rsidR="00CC43D0">
        <w:rPr>
          <w:rFonts w:ascii="方正仿宋_GBK" w:eastAsia="方正仿宋_GBK" w:hint="eastAsia"/>
          <w:sz w:val="28"/>
          <w:szCs w:val="28"/>
        </w:rPr>
        <w:t>21</w:t>
      </w:r>
      <w:r w:rsidRPr="00CA2451">
        <w:rPr>
          <w:rFonts w:ascii="方正仿宋_GBK" w:eastAsia="方正仿宋_GBK" w:hint="eastAsia"/>
          <w:sz w:val="28"/>
          <w:szCs w:val="28"/>
        </w:rPr>
        <w:t>年</w:t>
      </w:r>
      <w:r w:rsidR="00CC43D0">
        <w:rPr>
          <w:rFonts w:ascii="方正仿宋_GBK" w:eastAsia="方正仿宋_GBK" w:hint="eastAsia"/>
          <w:sz w:val="28"/>
          <w:szCs w:val="28"/>
        </w:rPr>
        <w:t>5</w:t>
      </w:r>
      <w:r w:rsidRPr="00CA2451">
        <w:rPr>
          <w:rFonts w:ascii="方正仿宋_GBK" w:eastAsia="方正仿宋_GBK" w:hint="eastAsia"/>
          <w:sz w:val="28"/>
          <w:szCs w:val="28"/>
        </w:rPr>
        <w:t>月</w:t>
      </w:r>
      <w:r w:rsidR="00CC43D0">
        <w:rPr>
          <w:rFonts w:ascii="方正仿宋_GBK" w:eastAsia="方正仿宋_GBK" w:hint="eastAsia"/>
          <w:sz w:val="28"/>
          <w:szCs w:val="28"/>
        </w:rPr>
        <w:t>1</w:t>
      </w:r>
      <w:r w:rsidR="0074288A">
        <w:rPr>
          <w:rFonts w:ascii="方正仿宋_GBK" w:eastAsia="方正仿宋_GBK" w:hint="eastAsia"/>
          <w:sz w:val="28"/>
          <w:szCs w:val="28"/>
        </w:rPr>
        <w:t>0</w:t>
      </w:r>
      <w:r w:rsidRPr="00CA2451">
        <w:rPr>
          <w:rFonts w:ascii="方正仿宋_GBK" w:eastAsia="方正仿宋_GBK" w:hint="eastAsia"/>
          <w:sz w:val="28"/>
          <w:szCs w:val="28"/>
        </w:rPr>
        <w:t>日印</w:t>
      </w:r>
      <w:r w:rsidR="00EC7E32">
        <w:rPr>
          <w:rFonts w:ascii="方正仿宋_GBK" w:eastAsia="方正仿宋_GBK" w:hint="eastAsia"/>
          <w:sz w:val="28"/>
          <w:szCs w:val="28"/>
        </w:rPr>
        <w:t>发</w:t>
      </w:r>
    </w:p>
    <w:sectPr w:rsidR="009A029B" w:rsidRPr="00CA2451" w:rsidSect="00D54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DF8" w:rsidRDefault="00901DF8" w:rsidP="00980C17">
      <w:r>
        <w:separator/>
      </w:r>
    </w:p>
  </w:endnote>
  <w:endnote w:type="continuationSeparator" w:id="0">
    <w:p w:rsidR="00901DF8" w:rsidRDefault="00901DF8" w:rsidP="00980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DF8" w:rsidRDefault="00901DF8" w:rsidP="00980C17">
      <w:r>
        <w:separator/>
      </w:r>
    </w:p>
  </w:footnote>
  <w:footnote w:type="continuationSeparator" w:id="0">
    <w:p w:rsidR="00901DF8" w:rsidRDefault="00901DF8" w:rsidP="00980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E16AE529-815A-4437-946D-6A5F3D84B547}"/>
    <w:docVar w:name="DocumentName" w:val="渝北城市管理〔2021〕192号关于转发《关于做好夏季高峰供水和汛期供水安全保障工作的通知》的通知"/>
    <w:docVar w:name="KGWebUrl" w:val="http://23.143.0.11:80/seeyon/officeservlet"/>
  </w:docVars>
  <w:rsids>
    <w:rsidRoot w:val="00851446"/>
    <w:rsid w:val="00027D23"/>
    <w:rsid w:val="0006660A"/>
    <w:rsid w:val="00073E4D"/>
    <w:rsid w:val="000A6A20"/>
    <w:rsid w:val="000D5DCF"/>
    <w:rsid w:val="001177D1"/>
    <w:rsid w:val="00141A03"/>
    <w:rsid w:val="001447C8"/>
    <w:rsid w:val="0018007C"/>
    <w:rsid w:val="00204324"/>
    <w:rsid w:val="00256EFB"/>
    <w:rsid w:val="00274FF3"/>
    <w:rsid w:val="00286C4A"/>
    <w:rsid w:val="002D2122"/>
    <w:rsid w:val="0030657B"/>
    <w:rsid w:val="0035293F"/>
    <w:rsid w:val="00382E35"/>
    <w:rsid w:val="003B7134"/>
    <w:rsid w:val="004A0000"/>
    <w:rsid w:val="004C1D49"/>
    <w:rsid w:val="004E76F3"/>
    <w:rsid w:val="00500C1A"/>
    <w:rsid w:val="00562D5E"/>
    <w:rsid w:val="00564DEB"/>
    <w:rsid w:val="005C37D8"/>
    <w:rsid w:val="00682F75"/>
    <w:rsid w:val="006A2525"/>
    <w:rsid w:val="006D3957"/>
    <w:rsid w:val="0074288A"/>
    <w:rsid w:val="00746D1A"/>
    <w:rsid w:val="007838F5"/>
    <w:rsid w:val="007B491A"/>
    <w:rsid w:val="007C223F"/>
    <w:rsid w:val="007F3DD5"/>
    <w:rsid w:val="00841453"/>
    <w:rsid w:val="00850D5E"/>
    <w:rsid w:val="00851446"/>
    <w:rsid w:val="008773CB"/>
    <w:rsid w:val="00887863"/>
    <w:rsid w:val="008941B7"/>
    <w:rsid w:val="008B7AF5"/>
    <w:rsid w:val="008F564F"/>
    <w:rsid w:val="008F7584"/>
    <w:rsid w:val="00901DF8"/>
    <w:rsid w:val="00903E93"/>
    <w:rsid w:val="00980C17"/>
    <w:rsid w:val="009A029B"/>
    <w:rsid w:val="009F2D2F"/>
    <w:rsid w:val="00A17614"/>
    <w:rsid w:val="00A67E2D"/>
    <w:rsid w:val="00AD35D0"/>
    <w:rsid w:val="00AD649E"/>
    <w:rsid w:val="00BA0F02"/>
    <w:rsid w:val="00BC361F"/>
    <w:rsid w:val="00BE111F"/>
    <w:rsid w:val="00C528BB"/>
    <w:rsid w:val="00C62261"/>
    <w:rsid w:val="00C67371"/>
    <w:rsid w:val="00C92D43"/>
    <w:rsid w:val="00CA2451"/>
    <w:rsid w:val="00CB627A"/>
    <w:rsid w:val="00CC1526"/>
    <w:rsid w:val="00CC43D0"/>
    <w:rsid w:val="00CE2080"/>
    <w:rsid w:val="00CF3311"/>
    <w:rsid w:val="00D54E08"/>
    <w:rsid w:val="00D67306"/>
    <w:rsid w:val="00D67F11"/>
    <w:rsid w:val="00D84679"/>
    <w:rsid w:val="00D848E0"/>
    <w:rsid w:val="00DF4A4D"/>
    <w:rsid w:val="00E14B54"/>
    <w:rsid w:val="00E31CFE"/>
    <w:rsid w:val="00E84056"/>
    <w:rsid w:val="00EA5B1E"/>
    <w:rsid w:val="00EC7E32"/>
    <w:rsid w:val="00EE242E"/>
    <w:rsid w:val="00EF322A"/>
    <w:rsid w:val="00F0665E"/>
    <w:rsid w:val="00F275A7"/>
    <w:rsid w:val="00F7078F"/>
    <w:rsid w:val="00F73334"/>
    <w:rsid w:val="00F914D9"/>
    <w:rsid w:val="00FA39B9"/>
    <w:rsid w:val="00FD0BFD"/>
    <w:rsid w:val="15BD4494"/>
    <w:rsid w:val="4E514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E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8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0C17"/>
    <w:rPr>
      <w:kern w:val="2"/>
      <w:sz w:val="18"/>
      <w:szCs w:val="18"/>
    </w:rPr>
  </w:style>
  <w:style w:type="paragraph" w:styleId="a4">
    <w:name w:val="footer"/>
    <w:basedOn w:val="a"/>
    <w:link w:val="Char0"/>
    <w:rsid w:val="0098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0C17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980C17"/>
    <w:pPr>
      <w:ind w:leftChars="2500" w:left="100"/>
    </w:pPr>
  </w:style>
  <w:style w:type="character" w:customStyle="1" w:styleId="Char1">
    <w:name w:val="日期 Char"/>
    <w:basedOn w:val="a0"/>
    <w:link w:val="a5"/>
    <w:rsid w:val="00980C17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190</Words>
  <Characters>1086</Characters>
  <Application>Microsoft Office Word</Application>
  <DocSecurity>0</DocSecurity>
  <Lines>9</Lines>
  <Paragraphs>2</Paragraphs>
  <ScaleCrop>false</ScaleCrop>
  <Company>微软中国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储烈琼</cp:lastModifiedBy>
  <cp:revision>8</cp:revision>
  <cp:lastPrinted>2021-06-21T06:23:00Z</cp:lastPrinted>
  <dcterms:created xsi:type="dcterms:W3CDTF">2021-05-12T08:47:00Z</dcterms:created>
  <dcterms:modified xsi:type="dcterms:W3CDTF">2021-11-26T04:58:00Z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